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color w:val="C00000"/>
          <w:sz w:val="72"/>
          <w:szCs w:val="72"/>
        </w:rPr>
        <w:t xml:space="preserve">RUN IN PRACTICE / TEST MODE</w:t>
      </w:r>
    </w:p>
    <w:p>
      <w:pPr>
        <w:spacing w:after="120"/>
        <w:jc w:val="center"/>
      </w:pPr>
      <w:r>
        <w:rPr>
          <w:b/>
          <w:color w:val="C00000"/>
          <w:sz w:val="32"/>
          <w:szCs w:val="32"/>
        </w:rPr>
        <w:t xml:space="preserve">Authored with the assistance of AI for test purposes only</w:t>
      </w:r>
    </w:p>
    <w:p>
      <w:pPr>
        <w:spacing w:after="240"/>
        <w:jc w:val="center"/>
      </w:pPr>
      <w:r>
        <w:rPr>
          <w:b/>
          <w:i/>
          <w:color w:val="595959"/>
          <w:sz w:val="20"/>
          <w:szCs w:val="20"/>
        </w:rPr>
        <w:t xml:space="preserve">Document version 1.2 — republished 30 August 2026</w:t>
      </w:r>
    </w:p>
    <w:p>
      <w:pPr>
        <w:pBdr>
          <w:bottom w:val="single" w:sz="18" w:space="6" w:color="C00000"/>
        </w:pBdr>
        <w:spacing w:after="240"/>
      </w:pPr>
    </w:p>
    <w:p>
      <w:pPr>
        <w:spacing w:after="100" w:before="2000"/>
        <w:jc w:val="center"/>
      </w:pPr>
      <w:r>
        <w:rPr>
          <w:rFonts w:ascii="Calibri" w:cs="Calibri" w:eastAsia="Calibri" w:hAnsi="Calibri"/>
          <w:b/>
          <w:bCs/>
          <w:color w:val="2F5496"/>
          <w:sz w:val="64"/>
          <w:szCs w:val="64"/>
        </w:rPr>
        <w:t xml:space="preserve">Bfexplorer</w:t>
      </w:r>
    </w:p>
    <w:p>
      <w:pPr>
        <w:spacing w:after="400"/>
        <w:jc w:val="center"/>
      </w:pPr>
      <w:r>
        <w:rPr>
          <w:rFonts w:ascii="Calibri" w:cs="Calibri" w:eastAsia="Calibri" w:hAnsi="Calibri"/>
          <w:color w:val="444444"/>
          <w:sz w:val="36"/>
          <w:szCs w:val="36"/>
        </w:rPr>
        <w:t xml:space="preserve">Reference &amp; Help Guide</w:t>
      </w:r>
    </w:p>
    <w:p>
      <w:pPr>
        <w:spacing w:after="100"/>
        <w:jc w:val="center"/>
      </w:pPr>
      <w:r>
        <w:rPr>
          <w:rFonts w:ascii="Calibri" w:cs="Calibri" w:eastAsia="Calibri" w:hAnsi="Calibri"/>
          <w:i/>
          <w:iCs/>
          <w:color w:val="666666"/>
          <w:sz w:val="22"/>
          <w:szCs w:val="22"/>
        </w:rPr>
        <w:t xml:space="preserve">Betfair trading and automation software by BeloSoft (Stefan Belo)</w:t>
      </w:r>
    </w:p>
    <w:p>
      <w:pPr>
        <w:spacing w:after="100"/>
        <w:jc w:val="center"/>
      </w:pPr>
      <w:r>
        <w:rPr>
          <w:rFonts w:ascii="Calibri" w:cs="Calibri" w:eastAsia="Calibri" w:hAnsi="Calibri"/>
          <w:color w:val="888888"/>
          <w:sz w:val="20"/>
          <w:szCs w:val="20"/>
        </w:rPr>
        <w:t xml:space="preserve">Compiled from bfexplorer.net, stefanbelo.github.io, the BetfairAiTrading and Bfexplorer-BOT-SDK GitHub repositories, and the r/BetfairAiTrading community</w:t>
      </w:r>
    </w:p>
    <w:p>
      <w:pPr>
        <w:spacing w:after="100" w:before="600"/>
        <w:jc w:val="center"/>
      </w:pPr>
      <w:r>
        <w:rPr>
          <w:rFonts w:ascii="Calibri" w:cs="Calibri" w:eastAsia="Calibri" w:hAnsi="Calibri"/>
          <w:color w:val="999999"/>
          <w:sz w:val="20"/>
          <w:szCs w:val="20"/>
        </w:rPr>
        <w:t xml:space="preserve">Compiled August 2026</w:t>
      </w:r>
    </w:p>
    <w:p>
      <w:r>
        <w:br w:type="page"/>
      </w:r>
    </w:p>
    <w:p>
      <w:pPr>
        <w:pStyle w:val="Heading1"/>
        <w:spacing w:after="200" w:before="400"/>
      </w:pPr>
      <w:r>
        <w:t xml:space="preserve">Contents</w:t>
      </w:r>
    </w:p>
    <w:sdt>
      <w:sdtPr>
        <w:alias w:val="Contents"/>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400"/>
      </w:pPr>
      <w:r>
        <w:t xml:space="preserve">1. Overview</w:t>
      </w:r>
    </w:p>
    <w:p>
      <w:pPr>
        <w:spacing w:after="160"/>
      </w:pPr>
      <w:r>
        <w:rPr>
          <w:rFonts w:ascii="Calibri" w:cs="Calibri" w:eastAsia="Calibri" w:hAnsi="Calibri"/>
          <w:b w:val="false"/>
          <w:bCs w:val="false"/>
          <w:i w:val="false"/>
          <w:iCs w:val="false"/>
          <w:sz w:val="22"/>
          <w:szCs w:val="22"/>
        </w:rPr>
        <w:t xml:space="preserve">Bfexplorer is a Windows desktop application for trading and automating activity on the Betfair Exchange, built and maintained by developer Stefan Belo (trading as BeloSoft) since 2007. It combines a configurable manual-trading interface (ladders and market grids) with a large library of built-in automation ‘bots’, a scripting SDK for building custom bots, and, in its newest builds, an AI-agent / Model Context Protocol (MCP) interface that lets external AI assistants query markets and run saved strategies.</w:t>
      </w:r>
    </w:p>
    <w:p>
      <w:pPr>
        <w:spacing w:after="160"/>
      </w:pPr>
      <w:r>
        <w:rPr>
          <w:rFonts w:ascii="Calibri" w:cs="Calibri" w:eastAsia="Calibri" w:hAnsi="Calibri"/>
          <w:b w:val="false"/>
          <w:bCs w:val="false"/>
          <w:i w:val="false"/>
          <w:iCs w:val="false"/>
          <w:sz w:val="22"/>
          <w:szCs w:val="22"/>
        </w:rPr>
        <w:t xml:space="preserve">This guide consolidates everything that could be gathered from the product's public sources into a single reference: the product line-up, the trading interface and built-in automation, licensing and subscriptions, the BOT SDK and its scripting API, the AI Agent/MCP integration (directly relevant to any future Claude integration in the Bfexplorer console), companion tools, and the troubleshooting knowledge scattered across the support forum, blog, GitHub repositories, and the r/BetfairAiTrading community.</w:t>
      </w:r>
    </w:p>
    <w:p>
      <w:pPr>
        <w:pStyle w:val="Heading2"/>
        <w:spacing w:after="150" w:before="300"/>
      </w:pPr>
      <w:r>
        <w:t xml:space="preserve">1.1 Product family at a glance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200"/>
        <w:gridCol w:w="650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Product</w:t>
            </w:r>
          </w:p>
        </w:tc>
        <w:tc>
          <w:tcPr>
            <w:tcW w:type="dxa" w:w="65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What it is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Bfexplorer</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The main desktop trading application — ladders/market grids, market navigation, multi-market monitoring, and 100+ built-in trading bots.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Bfexplorer BOT SDK</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A free set of .NET libraries (C#, F#, VB) that expose the same API clients and services Bfexplorer itself is built on, for developers who want to build custom bots or standalone trading applications.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Bfexplorer Studio</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A browser-based, multi-language scripting console (C#, F#, Python, PowerShell, JavaScript, TypeScript, SQL, HTTP) attached to a running Bfexplorer instance — no IDE required.</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Cash Out All</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A lightweight companion web app for reviewing and cashing out open positions across all Betfair Exchange markets from a phone or browser.</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AI Agent / MCP server</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A built-in server mode (launched with -mcp host:port) that exposes market data and strategy-execution methods to AI agents / LLM tools such as Gemini CLI.</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Market Data Browser</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A separate, TradingView-style React web app for browsing Betfair horse-racing markets against Timeform, Racing Post, OLBG tipster, and price-history data.</w:t>
            </w:r>
          </w:p>
        </w:tc>
      </w:tr>
    </w:tbl>
    <w:p>
      <w:r>
        <w:br w:type="page"/>
      </w:r>
    </w:p>
    <w:p>
      <w:pPr>
        <w:pStyle w:val="Heading1"/>
        <w:spacing w:after="200" w:before="400"/>
      </w:pPr>
      <w:r>
        <w:t xml:space="preserve">2. Getting Started</w:t>
      </w:r>
    </w:p>
    <w:p>
      <w:pPr>
        <w:pStyle w:val="Heading2"/>
        <w:spacing w:after="150" w:before="300"/>
      </w:pPr>
      <w:r>
        <w:t xml:space="preserve">2.1 Requirements and installation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Windows PC — earlier builds required the .NET Framework 4.8 runtime (installer link provided on the download page); the developer has since confirmed, in response to this guide, that the current release is built on .NET 10 instead, so .NET 4.8 is no longer used (matches the confirmed build detail in §11.1).</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An active Betfair Exchange account — if you don't have one, you can register for one directly through Betfair.</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Because bfexplorer.net does not present a browser security certificate, Windows SmartScreen / your browser may warn about the installer; the developer's guidance is to click ‘More info’ and then ‘Run anyway’ to proceed.</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Installation may occasionally be blocked by Windows as coming from an ‘unknown publisher’ — the fix is to right-click the downloaded file, open Properties, and ‘Unblock’ it before running setup.</w:t>
      </w:r>
    </w:p>
    <w:p>
      <w:pPr>
        <w:pStyle w:val="Heading2"/>
        <w:spacing w:after="150" w:before="300"/>
      </w:pPr>
      <w:r>
        <w:t xml:space="preserve">2.2 Activating Betfair API access</w:t>
      </w:r>
    </w:p>
    <w:p>
      <w:pPr>
        <w:spacing w:after="160"/>
      </w:pPr>
      <w:r>
        <w:rPr>
          <w:rFonts w:ascii="Calibri" w:cs="Calibri" w:eastAsia="Calibri" w:hAnsi="Calibri"/>
          <w:b w:val="false"/>
          <w:bCs w:val="false"/>
          <w:i w:val="false"/>
          <w:iCs w:val="false"/>
          <w:sz w:val="22"/>
          <w:szCs w:val="22"/>
        </w:rPr>
        <w:t xml:space="preserve">Bfexplorer activates your Betfair API access automatically the first time you log in through the app, using the following flow:</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Log into your Betfair account from inside Bfexplorer using your normal Betfair credentials.</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Bfexplorer requests Betfair to generate a subscription/activation code on your behalf as part of that login.</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That code is used to activate your Betfair API access for the session.</w:t>
      </w:r>
    </w:p>
    <w:p>
      <w:pPr>
        <w:spacing w:after="160"/>
      </w:pPr>
      <w:r>
        <w:rPr>
          <w:rFonts w:ascii="Calibri" w:cs="Calibri" w:eastAsia="Calibri" w:hAnsi="Calibri"/>
          <w:b w:val="false"/>
          <w:bCs w:val="false"/>
          <w:i w:val="false"/>
          <w:iCs w:val="false"/>
          <w:sz w:val="22"/>
          <w:szCs w:val="22"/>
        </w:rPr>
        <w:t xml:space="preserve">This usually completes within a few seconds, but can occasionally take several minutes while Betfair processes the request — if activation doesn't succeed immediately, wait a few minutes and log in again rather than assuming it has failed.</w:t>
      </w:r>
    </w:p>
    <w:p>
      <w:pPr>
        <w:pStyle w:val="Heading2"/>
        <w:spacing w:after="150" w:before="300"/>
      </w:pPr>
      <w:r>
        <w:t xml:space="preserve">2.3 Free trial</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New users get a 7-day free trial as soon as their Betfair API access is first activated.</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A Bfexplorer Community forum account is created automatically, with a default password of passw0rd — change this (and your forum username) after your first login.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After the 7-day trial ends, Bfexplorer continues to work with reduced features until the account becomes an active Bfexplorer Community user (see §9, Licensing &amp; Subscriptions).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Before installing, review the Risk Notice and the setup Tutorial linked from the download/product pages, and accept the Terms and Conditions.</w:t>
      </w:r>
    </w:p>
    <w:p>
      <w:r>
        <w:br w:type="page"/>
      </w:r>
    </w:p>
    <w:p>
      <w:pPr>
        <w:pStyle w:val="Heading1"/>
        <w:spacing w:after="200" w:before="400"/>
      </w:pPr>
      <w:r>
        <w:t xml:space="preserve">3. Interface &amp; Core Trading Features</w:t>
      </w:r>
    </w:p>
    <w:p>
      <w:pPr>
        <w:spacing w:after="160"/>
      </w:pPr>
      <w:r>
        <w:rPr>
          <w:rFonts w:ascii="Calibri" w:cs="Calibri" w:eastAsia="Calibri" w:hAnsi="Calibri"/>
          <w:b w:val="false"/>
          <w:bCs w:val="false"/>
          <w:i w:val="false"/>
          <w:iCs w:val="false"/>
          <w:sz w:val="22"/>
          <w:szCs w:val="22"/>
        </w:rPr>
        <w:t xml:space="preserve">Bfexplorer's core pitch is an interface you can reshape around how you trade, plus tools for watching and acting on many markets at once.</w:t>
      </w:r>
    </w:p>
    <w:p>
      <w:pPr>
        <w:pStyle w:val="Heading2"/>
        <w:spacing w:after="150" w:before="300"/>
      </w:pPr>
      <w:r>
        <w:t xml:space="preserve">3.1 Customizable interface</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Three selectable interface layouts, so you can build a workspace suited to manual ladder trading or to running bots unattended.</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Workspaces can be saved, reloaded, added, and deleted, so different setups (e.g. ‘horse racing ladder’ vs. ‘football bot monitor’) can be switched between quickly.</w:t>
      </w:r>
    </w:p>
    <w:p>
      <w:pPr>
        <w:pStyle w:val="Heading2"/>
        <w:spacing w:after="150" w:before="300"/>
      </w:pPr>
      <w:r>
        <w:t xml:space="preserve">3.2 Market navigation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Favourite events can be pinned for quick access.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Searching, sorting, and filtering are supported across the entire application on any data column, not just a single market view.</w:t>
      </w:r>
    </w:p>
    <w:p>
      <w:pPr>
        <w:pStyle w:val="Heading2"/>
        <w:spacing w:after="150" w:before="300"/>
      </w:pPr>
      <w:r>
        <w:t xml:space="preserve">3.3 Multi-market trading</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Monitor odds trends across several chosen markets/selections simultaneously.</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Track live profit/loss on open bet positions as prices move.</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Close a bet position on a single selection, an entire market, or across all open positions in one action.</w:t>
      </w:r>
    </w:p>
    <w:p>
      <w:pPr>
        <w:pStyle w:val="Heading2"/>
        <w:spacing w:after="150" w:before="300"/>
      </w:pPr>
      <w:r>
        <w:t xml:space="preserve">3.4 Manual trading tools (Bet Wizards)</w:t>
      </w:r>
    </w:p>
    <w:p>
      <w:pPr>
        <w:spacing w:after="160"/>
      </w:pPr>
      <w:r>
        <w:rPr>
          <w:rFonts w:ascii="Calibri" w:cs="Calibri" w:eastAsia="Calibri" w:hAnsi="Calibri"/>
          <w:b w:val="false"/>
          <w:bCs w:val="false"/>
          <w:i w:val="false"/>
          <w:iCs w:val="false"/>
          <w:sz w:val="22"/>
          <w:szCs w:val="22"/>
        </w:rPr>
        <w:t xml:space="preserve">Under the Market menu, Bet Wizards provide guided manual versions of common multi-selection actions, including Back Dutching, Lay Dutching, and Multiple Market Dutching — the manual equivalents of the automated Dutching bot described in §4.2.</w:t>
      </w:r>
    </w:p>
    <w:p>
      <w:r>
        <w:br w:type="page"/>
      </w:r>
    </w:p>
    <w:p>
      <w:pPr>
        <w:pStyle w:val="Heading1"/>
        <w:spacing w:after="200" w:before="400"/>
      </w:pPr>
      <w:r>
        <w:t xml:space="preserve">4. Automation &amp; Built-in Bots</w:t>
      </w:r>
    </w:p>
    <w:p>
      <w:pPr>
        <w:spacing w:after="160"/>
      </w:pPr>
      <w:r>
        <w:rPr>
          <w:rFonts w:ascii="Calibri" w:cs="Calibri" w:eastAsia="Calibri" w:hAnsi="Calibri"/>
          <w:b w:val="false"/>
          <w:bCs w:val="false"/>
          <w:i w:val="false"/>
          <w:iCs w:val="false"/>
          <w:sz w:val="22"/>
          <w:szCs w:val="22"/>
        </w:rPr>
        <w:t xml:space="preserve">Automation is Bfexplorer's other core pillar: the product pages describe “more than ten” bots on the main site and “100+ different bots” on the newer stefanbelo.github.io page, reflecting ongoing growth of the built-in library over time. Bots are attached to a market/selection and run inside the desktop app; Bot Triggers (§6) are the scripted alternative when a built-in bot's parameters aren't enough.</w:t>
      </w:r>
    </w:p>
    <w:p>
      <w:pPr>
        <w:pStyle w:val="Heading2"/>
        <w:spacing w:after="150" w:before="300"/>
      </w:pPr>
      <w:r>
        <w:t xml:space="preserve">4.1 Representative built-in bots and tools</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200"/>
        <w:gridCol w:w="650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Bot / tool</w:t>
            </w:r>
          </w:p>
        </w:tc>
        <w:tc>
          <w:tcPr>
            <w:tcW w:type="dxa" w:w="65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What it does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Place Bet – Be First in Queue</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Places and re-prices a bet to hold the front of the queue at a price level.</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Tick offset</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Places a bet a configurable number of price ticks away from a reference price.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Drip feeding</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Splits a stake into smaller bets placed incrementally rather than as one order.</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Trailing stop loss</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Automatically moves a stop-loss level as a position moves into profit, to lock in gains.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Place Dutching Bets</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Automates Dutching a fixed stake across several selections; supports either sorting/picking selections automatically (SortSelectionsBy, NumberOfSelections) or naming them explicitly (OnSelections), and can target a fixed Total Stake via the DutchingType parameter.</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Close Position on Market</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Closes an open bet position on a market once a profit or loss target is hit (in cash or percentage terms), with an optional forced close time.</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Fill or Kill</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Places a bet at a specified price and cancels it if it isn't matched within a timeout.</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Save Market Prices to Database</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Community-contributed bot that writes market price data into an MSSQL database (schema: 6 normalized tables plus an AllPriceData view) for offline analysis.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Bet Matched Notification</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Sends an email notification whenever a bet on a monitored market gets matched.</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NinjaTrader bridge</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Feeds live selection prices from a monitored Bfexplorer market out to NinjaTrader as named instruments (SEL1, SEL2, …) for charting in that platform.</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Bot Executor (for Selections / for Markets)</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Runs a chosen bot across many selections or many markets at once, rather than one at a time.</w:t>
            </w:r>
          </w:p>
        </w:tc>
      </w:tr>
    </w:tbl>
    <w:p>
      <w:pPr>
        <w:pStyle w:val="Heading2"/>
        <w:spacing w:after="150" w:before="300"/>
      </w:pPr>
      <w:r>
        <w:t xml:space="preserve">4.2 Confirmed bot catalog (from the installed application)</w:t>
      </w:r>
    </w:p>
    <w:p>
      <w:pPr>
        <w:spacing w:after="160"/>
      </w:pPr>
      <w:r>
        <w:rPr>
          <w:rFonts w:ascii="Calibri" w:cs="Calibri" w:eastAsia="Calibri" w:hAnsi="Calibri"/>
          <w:b w:val="false"/>
          <w:bCs w:val="false"/>
          <w:i w:val="false"/>
          <w:iCs w:val="false"/>
          <w:sz w:val="22"/>
          <w:szCs w:val="22"/>
        </w:rPr>
        <w:t xml:space="preserve">The marketing pages describe the bot library loosely (“more than ten” on bfexplorer.net, “100+” on the newer landing page). With folder access to a live installation (build 5.13.0818), the actual bot classes can be read directly out of the application's own assemblies — giving a precise, current picture rather than a marketing figure. They break down into three plugin assemblies:</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4200"/>
        <w:gridCol w:w="3800"/>
        <w:gridCol w:w="1700"/>
      </w:tblGrid>
      <w:tr>
        <w:trPr>
          <w:tblHeader/>
        </w:trPr>
        <w:tc>
          <w:tcPr>
            <w:tcW w:type="dxa" w:w="4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Assembly</w:t>
            </w:r>
          </w:p>
        </w:tc>
        <w:tc>
          <w:tcPr>
            <w:tcW w:type="dxa" w:w="38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Role</w:t>
            </w:r>
          </w:p>
        </w:tc>
        <w:tc>
          <w:tcPr>
            <w:tcW w:type="dxa" w:w="17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Bot classes</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BeloSoft.Bfexplorer.Trading.dll</w:t>
            </w:r>
          </w:p>
        </w:tc>
        <w:tc>
          <w:tcPr>
            <w:tcW w:type="dxa" w:w="3800"/>
            <w:shd w:fill="FFFFFF" w:val="clear"/>
            <w:tcMar>
              <w:top w:type="dxa" w:w="60"/>
              <w:left w:type="dxa" w:w="100"/>
              <w:bottom w:type="dxa" w:w="60"/>
              <w:right w:type="dxa" w:w="100"/>
            </w:tcMar>
          </w:tcPr>
          <w:p>
            <w:r>
              <w:rPr>
                <w:rFonts w:ascii="Calibri" w:cs="Calibri" w:eastAsia="Calibri" w:hAnsi="Calibri"/>
                <w:sz w:val="19"/>
                <w:szCs w:val="19"/>
              </w:rPr>
              <w:t xml:space="preserve">Core trading &amp; flow-control bots (ships with the base product)</w:t>
            </w:r>
          </w:p>
        </w:tc>
        <w:tc>
          <w:tcPr>
            <w:tcW w:type="dxa" w:w="1700"/>
            <w:shd w:fill="FFFFFF" w:val="clear"/>
            <w:tcMar>
              <w:top w:type="dxa" w:w="60"/>
              <w:left w:type="dxa" w:w="100"/>
              <w:bottom w:type="dxa" w:w="60"/>
              <w:right w:type="dxa" w:w="100"/>
            </w:tcMar>
          </w:tcPr>
          <w:p>
            <w:r>
              <w:rPr>
                <w:rFonts w:ascii="Calibri" w:cs="Calibri" w:eastAsia="Calibri" w:hAnsi="Calibri"/>
                <w:sz w:val="19"/>
                <w:szCs w:val="19"/>
              </w:rPr>
              <w:t xml:space="preserve">38</w:t>
            </w:r>
          </w:p>
        </w:tc>
      </w:tr>
      <w:tr>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BeloSoft.Bfexplorer.CommunityBots.Bot.dll</w:t>
            </w:r>
          </w:p>
        </w:tc>
        <w:tc>
          <w:tcPr>
            <w:tcW w:type="dxa" w:w="3800"/>
            <w:shd w:fill="F5F7FA" w:val="clear"/>
            <w:tcMar>
              <w:top w:type="dxa" w:w="60"/>
              <w:left w:type="dxa" w:w="100"/>
              <w:bottom w:type="dxa" w:w="60"/>
              <w:right w:type="dxa" w:w="100"/>
            </w:tcMar>
          </w:tcPr>
          <w:p>
            <w:r>
              <w:rPr>
                <w:rFonts w:ascii="Calibri" w:cs="Calibri" w:eastAsia="Calibri" w:hAnsi="Calibri"/>
                <w:sz w:val="19"/>
                <w:szCs w:val="19"/>
              </w:rPr>
              <w:t xml:space="preserve">Community-contributed bots (indicators, alerts, data recording)</w:t>
            </w:r>
          </w:p>
        </w:tc>
        <w:tc>
          <w:tcPr>
            <w:tcW w:type="dxa" w:w="1700"/>
            <w:shd w:fill="F5F7FA" w:val="clear"/>
            <w:tcMar>
              <w:top w:type="dxa" w:w="60"/>
              <w:left w:type="dxa" w:w="100"/>
              <w:bottom w:type="dxa" w:w="60"/>
              <w:right w:type="dxa" w:w="100"/>
            </w:tcMar>
          </w:tcPr>
          <w:p>
            <w:r>
              <w:rPr>
                <w:rFonts w:ascii="Calibri" w:cs="Calibri" w:eastAsia="Calibri" w:hAnsi="Calibri"/>
                <w:sz w:val="19"/>
                <w:szCs w:val="19"/>
              </w:rPr>
              <w:t xml:space="preserve">16</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BeloSoft.Bfexplorer.AiAgentBots.Bot.dll</w:t>
            </w:r>
          </w:p>
        </w:tc>
        <w:tc>
          <w:tcPr>
            <w:tcW w:type="dxa" w:w="3800"/>
            <w:shd w:fill="FFFFFF" w:val="clear"/>
            <w:tcMar>
              <w:top w:type="dxa" w:w="60"/>
              <w:left w:type="dxa" w:w="100"/>
              <w:bottom w:type="dxa" w:w="60"/>
              <w:right w:type="dxa" w:w="100"/>
            </w:tcMar>
          </w:tcPr>
          <w:p>
            <w:r>
              <w:rPr>
                <w:rFonts w:ascii="Calibri" w:cs="Calibri" w:eastAsia="Calibri" w:hAnsi="Calibri"/>
                <w:sz w:val="19"/>
                <w:szCs w:val="19"/>
              </w:rPr>
              <w:t xml:space="preserve">AI-agent-facing bots (new, small, actively developed)</w:t>
            </w:r>
          </w:p>
        </w:tc>
        <w:tc>
          <w:tcPr>
            <w:tcW w:type="dxa" w:w="1700"/>
            <w:shd w:fill="FFFFFF" w:val="clear"/>
            <w:tcMar>
              <w:top w:type="dxa" w:w="60"/>
              <w:left w:type="dxa" w:w="100"/>
              <w:bottom w:type="dxa" w:w="60"/>
              <w:right w:type="dxa" w:w="100"/>
            </w:tcMar>
          </w:tcPr>
          <w:p>
            <w:r>
              <w:rPr>
                <w:rFonts w:ascii="Calibri" w:cs="Calibri" w:eastAsia="Calibri" w:hAnsi="Calibri"/>
                <w:sz w:val="19"/>
                <w:szCs w:val="19"/>
              </w:rPr>
              <w:t xml:space="preserve">5</w:t>
            </w:r>
          </w:p>
        </w:tc>
      </w:tr>
    </w:tbl>
    <w:p>
      <w:pPr>
        <w:pStyle w:val="Heading3"/>
        <w:spacing w:after="120" w:before="240"/>
      </w:pPr>
      <w:r>
        <w:t xml:space="preserve">Core trading &amp; flow-control bots (Trading.dll)</w:t>
      </w:r>
    </w:p>
    <w:p>
      <w:pPr>
        <w:spacing w:after="160"/>
      </w:pPr>
      <w:r>
        <w:rPr>
          <w:rFonts w:ascii="Calibri" w:cs="Calibri" w:eastAsia="Calibri" w:hAnsi="Calibri"/>
          <w:b w:val="false"/>
          <w:bCs w:val="false"/>
          <w:i w:val="false"/>
          <w:iCs w:val="false"/>
          <w:sz w:val="22"/>
          <w:szCs w:val="22"/>
        </w:rPr>
        <w:t xml:space="preserve">Alongside the familiar trading bots (PlaceBetBot, BeTheFirstInQueueBot, TickOffsetBot, TrailingStopLossBot / TrailingStopLossOnMarketBot, ClosePositionBot / ClosePositionOnMarketBot / ClosePositionAtOddsBot, PlaceDutchingBetsBot, PlaceSpBetBot, FillOrKillBot, FootballBot, TennisBot, ScratchTradingBot), this assembly also ships a set of flow-control bots that let simple bots be composed into more complex strategies without custom code: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4200"/>
        <w:gridCol w:w="5500"/>
      </w:tblGrid>
      <w:tr>
        <w:trPr>
          <w:tblHeader/>
        </w:trPr>
        <w:tc>
          <w:tcPr>
            <w:tcW w:type="dxa" w:w="4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Flow-control bot</w:t>
            </w:r>
          </w:p>
        </w:tc>
        <w:tc>
          <w:tcPr>
            <w:tcW w:type="dxa" w:w="55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What it does</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SequenceExecutionBot</w:t>
            </w:r>
          </w:p>
        </w:tc>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Runs a set of bots one after another in a defined order.</w:t>
            </w:r>
          </w:p>
        </w:tc>
      </w:tr>
      <w:tr>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IfThenElseBot</w:t>
            </w:r>
          </w:p>
        </w:tc>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Branches execution between two bots based on a condition.</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RepeatUntilBot</w:t>
            </w:r>
          </w:p>
        </w:tc>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Re-runs a bot until a stop condition is met.</w:t>
            </w:r>
          </w:p>
        </w:tc>
      </w:tr>
      <w:tr>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ConcurrentExecutionBot</w:t>
            </w:r>
          </w:p>
        </w:tc>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Runs several bots in parallel on the same market/selection.</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ExecuteTillTargetProfitBot</w:t>
            </w:r>
          </w:p>
        </w:tc>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Keeps a strategy running until a target profit is reached.</w:t>
            </w:r>
          </w:p>
        </w:tc>
      </w:tr>
      <w:tr>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ExecuteStrategyRulesBot</w:t>
            </w:r>
          </w:p>
        </w:tc>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Evaluates a set of rules to decide whether/how a strategy executes.</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ExecuteAtTimeBot (renamed ScheduledExecutionBot in the latest, unreleased version, per the developer)</w:t>
            </w:r>
          </w:p>
        </w:tc>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Delays execution of another bot until a specified time.</w:t>
            </w:r>
          </w:p>
        </w:tc>
      </w:tr>
      <w:tr>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ExecuteOnASelectionBot / ExecuteOnSelectionsBot</w:t>
            </w:r>
          </w:p>
        </w:tc>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Runs a bot on one specific selection, or across multiple named selections.</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ExecuteOnAssociatedMarketBot</w:t>
            </w:r>
          </w:p>
        </w:tc>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Runs a bot on a market associated with the current one (e.g. an Over/Under market linked to a Match Odds market).</w:t>
            </w:r>
          </w:p>
        </w:tc>
      </w:tr>
      <w:tr>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ExecuteTriggerBot / ExecuteActionBot</w:t>
            </w:r>
          </w:p>
        </w:tc>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Bridges a custom Bot Trigger script (§6.3) or a one-off action into the bot execution framework.</w:t>
            </w:r>
          </w:p>
        </w:tc>
      </w:tr>
      <w:tr>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StopBotsAndCancelBetsBot / CancelBotsOnSelectionBot</w:t>
            </w:r>
          </w:p>
        </w:tc>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Emergency-stop bots: halt running bots and/or cancel unmatched bets.</w:t>
            </w:r>
          </w:p>
        </w:tc>
      </w:tr>
    </w:tbl>
    <w:p>
      <w:pPr>
        <w:spacing w:after="160"/>
      </w:pPr>
      <w:r>
        <w:rPr>
          <w:rFonts w:ascii="Calibri" w:cs="Calibri" w:eastAsia="Calibri" w:hAnsi="Calibri"/>
          <w:b w:val="false"/>
          <w:bCs w:val="false"/>
          <w:i w:val="false"/>
          <w:iCs w:val="false"/>
          <w:sz w:val="22"/>
          <w:szCs w:val="22"/>
        </w:rPr>
        <w:t xml:space="preserve">Static inspection of the three core plugin assemblies above puts the confirmed count at 59 distinct bot classes, which for a while supported reading “100+ bots” as bots × configurations rather than 100+ distinct classes. The developer has since clarified, in response to this guide, that the figure genuinely is a class count too: releasing AI-agentic support made a large number of additional strategy assemblies public — many implementing data-context algorithms, though some no longer work now that certain websites have put measures in place to block data parsing. So “100+ bots” should be read as the developer’s own, larger figure, not the 59 recovered by scanning only the three assemblies bundled with this installation.</w:t>
      </w:r>
    </w:p>
    <w:p>
      <w:pPr>
        <w:spacing w:after="160"/>
      </w:pPr>
      <w:r>
        <w:rPr>
          <w:rFonts w:ascii="Calibri" w:cs="Calibri" w:eastAsia="Calibri" w:hAnsi="Calibri"/>
          <w:b w:val="false"/>
          <w:bCs w:val="false"/>
          <w:i w:val="false"/>
          <w:iCs w:val="false"/>
          <w:sz w:val="22"/>
          <w:szCs w:val="22"/>
        </w:rPr>
        <w:t xml:space="preserve">A naming note direct from the developer: the “strategy template” / “strategy setting” terminology used throughout the live MCP API (and elsewhere in this guide) exists because he ran into difficulty finding a clean name for concepts tied to LLM data context — “bot” alone didn’t stretch to cover that. One strategy template (e.g. “Place Bet and Close Selection Bet Position”) can produce many strategy settings; only a strategy setting — a template plus its configured parameters — can actually be executed inside the app.</w:t>
      </w:r>
    </w:p>
    <w:p>
      <w:pPr>
        <w:pStyle w:val="Heading3"/>
        <w:spacing w:after="120" w:before="240"/>
      </w:pPr>
      <w:r>
        <w:t xml:space="preserve">AI-agent bots (AiAgentBots.Bot.dll)</w:t>
      </w:r>
    </w:p>
    <w:p>
      <w:pPr>
        <w:pStyle w:val="ListParagraph"/>
        <w:numPr>
          <w:ilvl w:val="0"/>
          <w:numId w:val="2"/>
        </w:numPr>
        <w:spacing w:after="80"/>
      </w:pPr>
      <w:r>
        <w:rPr>
          <w:rFonts w:ascii="Calibri" w:cs="Calibri" w:eastAsia="Calibri" w:hAnsi="Calibri"/>
          <w:b/>
          <w:bCs/>
          <w:i w:val="false"/>
          <w:iCs w:val="false"/>
          <w:sz w:val="22"/>
          <w:szCs w:val="22"/>
        </w:rPr>
        <w:t xml:space="preserve">AiAgentBot</w:t>
      </w:r>
      <w:r>
        <w:rPr>
          <w:rFonts w:ascii="Calibri" w:cs="Calibri" w:eastAsia="Calibri" w:hAnsi="Calibri"/>
          <w:b w:val="false"/>
          <w:bCs w:val="false"/>
          <w:i w:val="false"/>
          <w:iCs w:val="false"/>
          <w:sz w:val="22"/>
          <w:szCs w:val="22"/>
        </w:rPr>
        <w:t xml:space="preserve"> — a dedicated bot type for AI-agent-driven execution (parameters class: AiAgentBotParameters); this is the automation-layer counterpart to the MCP/agent methods covered in §7.</w:t>
      </w:r>
    </w:p>
    <w:p>
      <w:pPr>
        <w:pStyle w:val="ListParagraph"/>
        <w:numPr>
          <w:ilvl w:val="0"/>
          <w:numId w:val="2"/>
        </w:numPr>
        <w:spacing w:after="80"/>
      </w:pPr>
      <w:r>
        <w:rPr>
          <w:rFonts w:ascii="Calibri" w:cs="Calibri" w:eastAsia="Calibri" w:hAnsi="Calibri"/>
          <w:b/>
          <w:bCs/>
          <w:i w:val="false"/>
          <w:iCs w:val="false"/>
          <w:sz w:val="22"/>
          <w:szCs w:val="22"/>
        </w:rPr>
        <w:t xml:space="preserve">SendTextToConsoleBot</w:t>
      </w:r>
      <w:r>
        <w:rPr>
          <w:rFonts w:ascii="Calibri" w:cs="Calibri" w:eastAsia="Calibri" w:hAnsi="Calibri"/>
          <w:b w:val="false"/>
          <w:bCs w:val="false"/>
          <w:i w:val="false"/>
          <w:iCs w:val="false"/>
          <w:sz w:val="22"/>
          <w:szCs w:val="22"/>
        </w:rPr>
        <w:t xml:space="preserve"> — writes text output back to the Bfexplorer console/message log, presumably so an agent-driven bot can report what it's doing.</w:t>
      </w:r>
    </w:p>
    <w:p>
      <w:pPr>
        <w:pStyle w:val="Heading2"/>
        <w:spacing w:after="150" w:before="300"/>
      </w:pPr>
      <w:r>
        <w:t xml:space="preserve">4.3 Practice mode</w:t>
      </w:r>
    </w:p>
    <w:p>
      <w:pPr>
        <w:spacing w:after="160"/>
      </w:pPr>
      <w:r>
        <w:rPr>
          <w:rFonts w:ascii="Calibri" w:cs="Calibri" w:eastAsia="Calibri" w:hAnsi="Calibri"/>
          <w:b w:val="false"/>
          <w:bCs w:val="false"/>
          <w:i w:val="false"/>
          <w:iCs w:val="false"/>
          <w:sz w:val="22"/>
          <w:szCs w:val="22"/>
        </w:rPr>
        <w:t xml:space="preserve">Bots and SDK sample applications (e.g. JayBeeBot, §6.3) default to a practice mode in which no real bets are placed at Betfair, so strategies can be tested risk-free before being run live.</w:t>
      </w:r>
    </w:p>
    <w:p>
      <w:r>
        <w:br w:type="page"/>
      </w:r>
    </w:p>
    <w:p>
      <w:pPr>
        <w:pStyle w:val="Heading1"/>
        <w:spacing w:after="200" w:before="400"/>
      </w:pPr>
      <w:r>
        <w:t xml:space="preserve">5. Products in Detail</w:t>
      </w:r>
    </w:p>
    <w:p>
      <w:pPr>
        <w:pStyle w:val="Heading2"/>
        <w:spacing w:after="150" w:before="300"/>
      </w:pPr>
      <w:r>
        <w:t xml:space="preserve">5.1 Cash Out All</w:t>
      </w:r>
    </w:p>
    <w:p>
      <w:pPr>
        <w:spacing w:after="160"/>
      </w:pPr>
      <w:r>
        <w:rPr>
          <w:rFonts w:ascii="Calibri" w:cs="Calibri" w:eastAsia="Calibri" w:hAnsi="Calibri"/>
          <w:b w:val="false"/>
          <w:bCs w:val="false"/>
          <w:i w:val="false"/>
          <w:iCs w:val="false"/>
          <w:sz w:val="22"/>
          <w:szCs w:val="22"/>
        </w:rPr>
        <w:t xml:space="preserve">A simple web application (accessible from desktop or mobile browser) that gives an overview of every Betfair Exchange market where you currently hold an open position, so you can cash out with a single click while away from the main desktop app.</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Cash out on all active markets, or only a selected subset.</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Filter by event type (e.g. only horse racing, or only football).</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Cash out a single selected market individually.</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Review your bet results for the last month.</w:t>
      </w:r>
    </w:p>
    <w:p>
      <w:pPr>
        <w:spacing w:after="160"/>
      </w:pPr>
      <w:r>
        <w:rPr>
          <w:rFonts w:ascii="Calibri" w:cs="Calibri" w:eastAsia="Calibri" w:hAnsi="Calibri"/>
          <w:b w:val="false"/>
          <w:bCs w:val="false"/>
          <w:i w:val="false"/>
          <w:iCs w:val="false"/>
          <w:sz w:val="22"/>
          <w:szCs w:val="22"/>
        </w:rPr>
        <w:t xml:space="preserve">Per the developer: Cash Out All was originally built around a Betfair use case for their own web API — Betfair itself never publicly advertised that underlying web app. Once Betfair added an equivalent cash-out feature directly to their main site, there was little reason left to keep Cash Out All as a separate product, though it remains available.</w:t>
      </w:r>
    </w:p>
    <w:p>
      <w:pPr>
        <w:pStyle w:val="Heading2"/>
        <w:spacing w:after="150" w:before="300"/>
      </w:pPr>
      <w:r>
        <w:t xml:space="preserve">5.2 Bfexplorer Studio</w:t>
      </w:r>
    </w:p>
    <w:p>
      <w:pPr>
        <w:spacing w:after="160"/>
      </w:pPr>
      <w:r>
        <w:rPr>
          <w:rFonts w:ascii="Calibri" w:cs="Calibri" w:eastAsia="Calibri" w:hAnsi="Calibri"/>
          <w:b w:val="false"/>
          <w:bCs w:val="false"/>
          <w:i w:val="false"/>
          <w:iCs w:val="false"/>
          <w:sz w:val="22"/>
          <w:szCs w:val="22"/>
        </w:rPr>
        <w:t xml:space="preserve">A browser-based, multi-language interactive console attached directly to a running Bfexplorer instance — described by the developer as letting you “code, analyze, and automate” without installing Visual Studio or any other IDE. It supports C#, F#, Python, PowerShell, JavaScript, TypeScript, SQL, and HTTP code against the live app domain and Betfair APIs, with results shown instantly in the browser. A worked example from the community: a trader used Studio to pull real-time diagnostic data (profit-history and timing information) out of a running strategy and chart it, to decide when a position should be closed ahead of a race — data that wasn't otherwise exposed through the built-in Data Context dialog.</w:t>
      </w:r>
    </w:p>
    <w:p>
      <w:pPr>
        <w:spacing w:after="160"/>
      </w:pPr>
      <w:r>
        <w:rPr>
          <w:rFonts w:ascii="Calibri" w:cs="Calibri" w:eastAsia="Calibri" w:hAnsi="Calibri"/>
          <w:b w:val="false"/>
          <w:bCs w:val="false"/>
          <w:i w:val="false"/>
          <w:iCs w:val="false"/>
          <w:sz w:val="22"/>
          <w:szCs w:val="22"/>
        </w:rPr>
        <w:t xml:space="preserve">How it's built (confirmed from the installed application's own assemblies): Studio's multi-language execution is backed by a family of “Verso” libraries shipped with Bfexplorer — Verso.Blazor / Verso.Blazor.Shared (the in-browser console UI, built on Blazor and hosted inside the desktop app via an embedded WebView2 control), plus per-language execution engines Verso.FSharp, Verso.PowerShell, Verso.Python, Verso.JavaScript, Verso.Http, and Verso.Ado (SQL/database access). The underlying interpreters are industry-standard: Roslyn (Microsoft.CodeAnalysis.CSharp.Scripting) for C#, the F# Compiler Service for F#, Python.Runtime (pythonnet) for Python, and Jint for JavaScript.</w:t>
      </w:r>
    </w:p>
    <w:p>
      <w:pPr>
        <w:spacing w:after="160"/>
      </w:pPr>
      <w:r>
        <w:rPr>
          <w:rFonts w:ascii="Calibri" w:cs="Calibri" w:eastAsia="Calibri" w:hAnsi="Calibri"/>
          <w:b w:val="false"/>
          <w:bCs w:val="false"/>
          <w:i w:val="false"/>
          <w:iCs w:val="false"/>
          <w:sz w:val="22"/>
          <w:szCs w:val="22"/>
        </w:rPr>
        <w:t xml:space="preserve">Known issue, per the developer: the Studio web app’s backend currently doesn’t work correctly in the release build. For anyone able to get it running, though, he describes it as an extremely valuable tool he personally uses daily for tuning strategy algorithms and parameter settings.</w:t>
      </w:r>
    </w:p>
    <w:p>
      <w:pPr>
        <w:pStyle w:val="Heading2"/>
        <w:spacing w:after="150" w:before="300"/>
      </w:pPr>
      <w:r>
        <w:t xml:space="preserve">5.3 Market Data Browser</w:t>
      </w:r>
    </w:p>
    <w:p>
      <w:pPr>
        <w:spacing w:after="160"/>
      </w:pPr>
      <w:r>
        <w:rPr>
          <w:rFonts w:ascii="Calibri" w:cs="Calibri" w:eastAsia="Calibri" w:hAnsi="Calibri"/>
          <w:b w:val="false"/>
          <w:bCs w:val="false"/>
          <w:i w:val="false"/>
          <w:iCs w:val="false"/>
          <w:sz w:val="22"/>
          <w:szCs w:val="22"/>
        </w:rPr>
        <w:t xml:space="preserve">A separate React web application (React 18 / TypeScript / Vite, using AG-Grid for tables and TradingView's Lightweight Charts library) for pre-race analysis of Betfair horse-racing markets, described as similar to TradingView but tailored to Betfair data. It merges four data sources: Timeform ratings/suitability flags, Racing Post form history, OLBG tipster confidence ratings (0–100 scale), and interactive price/volume history, with auto-refreshing prices and smart table formatting.</w:t>
      </w:r>
    </w:p>
    <w:p>
      <w:pPr>
        <w:spacing w:after="160"/>
      </w:pPr>
      <w:r>
        <w:rPr>
          <w:rFonts w:ascii="Calibri" w:cs="Calibri" w:eastAsia="Calibri" w:hAnsi="Calibri"/>
          <w:b w:val="false"/>
          <w:bCs w:val="false"/>
          <w:i w:val="false"/>
          <w:iCs w:val="false"/>
          <w:sz w:val="22"/>
          <w:szCs w:val="22"/>
        </w:rPr>
        <w:t xml:space="preserve">The developer adds two more ways this kind of data surfaces inside Bfexplorer itself: a market’s context menu can execute REST API endpoints directly to browse data (useful for AI agents), and a separate Data Context Browser sample tool displays additional data as properties, grid views, or charts — his most-used tool when debugging strategies. An AI agent can create a data context that is then browsable through this same tool (see GetAIAgentDataContextFeedback / SetAIAgentDataContextForMarket, §7.1).</w:t>
      </w:r>
    </w:p>
    <w:p>
      <w:pPr>
        <w:pStyle w:val="Heading2"/>
        <w:spacing w:after="150" w:before="300"/>
      </w:pPr>
      <w:r>
        <w:t xml:space="preserve">5.4 Copy Trading (in-app plugin)</w:t>
      </w:r>
    </w:p>
    <w:p>
      <w:pPr>
        <w:spacing w:after="160"/>
      </w:pPr>
      <w:r>
        <w:rPr>
          <w:rFonts w:ascii="Calibri" w:cs="Calibri" w:eastAsia="Calibri" w:hAnsi="Calibri"/>
          <w:b w:val="false"/>
          <w:bCs w:val="false"/>
          <w:i w:val="false"/>
          <w:iCs w:val="false"/>
          <w:sz w:val="22"/>
          <w:szCs w:val="22"/>
        </w:rPr>
        <w:t xml:space="preserve">Not documented anywhere on the public site, but present as a built-in plugin in the current installation (BeloSoft.CopyTrading.App.Plugin.dll): a “Copy Trading” module with its own model/view/controller and a TradingForClientsService — i.e. infrastructure for one Bfexplorer account's trades to be mirrored to one or more “client” accounts. No public documentation of its setup or scope was found; treat this as a confirmed-present feature to investigate directly in the app rather than a fully documented one.</w:t>
      </w:r>
    </w:p>
    <w:p>
      <w:pPr>
        <w:pStyle w:val="Heading2"/>
        <w:spacing w:after="150" w:before="300"/>
      </w:pPr>
      <w:r>
        <w:t xml:space="preserve">5.5 Horse Racing Browser (in-app plugin)</w:t>
      </w:r>
    </w:p>
    <w:p>
      <w:pPr>
        <w:spacing w:after="160"/>
      </w:pPr>
      <w:r>
        <w:rPr>
          <w:rFonts w:ascii="Calibri" w:cs="Calibri" w:eastAsia="Calibri" w:hAnsi="Calibri"/>
          <w:b w:val="false"/>
          <w:bCs w:val="false"/>
          <w:i w:val="false"/>
          <w:iCs w:val="false"/>
          <w:sz w:val="22"/>
          <w:szCs w:val="22"/>
        </w:rPr>
        <w:t xml:space="preserve">Also confirmed as a built-in plugin (BeloSoft.HorseRacingBrowser.App.Plugin.dll), pulling data via a bundled RacingpostProvider — this looks like the in-app counterpart to the standalone Market Data Browser web app (§5.3), surfaced directly inside the Bfexplorer desktop UI rather than as a separate browser tool.</w:t>
      </w:r>
    </w:p>
    <w:p>
      <w:pPr>
        <w:pStyle w:val="Heading2"/>
        <w:spacing w:after="150" w:before="300"/>
      </w:pPr>
      <w:r>
        <w:t xml:space="preserve">5.6 Standalone companion tools</w:t>
      </w:r>
    </w:p>
    <w:p>
      <w:pPr>
        <w:spacing w:after="160"/>
      </w:pPr>
      <w:r>
        <w:rPr>
          <w:rFonts w:ascii="Calibri" w:cs="Calibri" w:eastAsia="Calibri" w:hAnsi="Calibri"/>
          <w:b w:val="false"/>
          <w:bCs w:val="false"/>
          <w:i w:val="false"/>
          <w:iCs w:val="false"/>
          <w:sz w:val="22"/>
          <w:szCs w:val="22"/>
        </w:rPr>
        <w:t xml:space="preserve">The installation folder also contains three small standalone .exe utilities alongside the main Bfexplorer.exe, not mentioned on the public site: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200"/>
        <w:gridCol w:w="6500"/>
      </w:tblGrid>
      <w:tr>
        <w:trPr>
          <w:tblHeader/>
        </w:trPr>
        <w:tc>
          <w:tcPr>
            <w:tcW w:type="dxa" w:w="3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Tool</w:t>
            </w:r>
          </w:p>
        </w:tc>
        <w:tc>
          <w:tcPr>
            <w:tcW w:type="dxa" w:w="65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Likely purpose (inferred from name/bundled libraries)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BetfairIndicators.Tool.exe</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A standalone technical-indicators utility; the main app bundles Skender.Stock.Indicators (a general-purpose TA-indicators library: moving averages, RSI, Bollinger Bands, etc.), which this tool most likely exposes or visualizes.</w:t>
            </w:r>
          </w:p>
        </w:tc>
      </w:tr>
      <w:tr>
        <w:tc>
          <w:tcPr>
            <w:tcW w:type="dxa" w:w="3200"/>
            <w:shd w:fill="F5F7FA" w:val="clear"/>
            <w:tcMar>
              <w:top w:type="dxa" w:w="60"/>
              <w:left w:type="dxa" w:w="100"/>
              <w:bottom w:type="dxa" w:w="60"/>
              <w:right w:type="dxa" w:w="100"/>
            </w:tcMar>
          </w:tcPr>
          <w:p>
            <w:r>
              <w:rPr>
                <w:rFonts w:ascii="Calibri" w:cs="Calibri" w:eastAsia="Calibri" w:hAnsi="Calibri"/>
                <w:sz w:val="19"/>
                <w:szCs w:val="19"/>
              </w:rPr>
              <w:t xml:space="preserve">FootballScore.Tool.exe</w:t>
            </w:r>
          </w:p>
        </w:tc>
        <w:tc>
          <w:tcPr>
            <w:tcW w:type="dxa" w:w="6500"/>
            <w:shd w:fill="F5F7FA" w:val="clear"/>
            <w:tcMar>
              <w:top w:type="dxa" w:w="60"/>
              <w:left w:type="dxa" w:w="100"/>
              <w:bottom w:type="dxa" w:w="60"/>
              <w:right w:type="dxa" w:w="100"/>
            </w:tcMar>
          </w:tcPr>
          <w:p>
            <w:r>
              <w:rPr>
                <w:rFonts w:ascii="Calibri" w:cs="Calibri" w:eastAsia="Calibri" w:hAnsi="Calibri"/>
                <w:sz w:val="19"/>
                <w:szCs w:val="19"/>
              </w:rPr>
              <w:t xml:space="preserve">A standalone live football score utility, companion to the FootballScoreProvider used by the FootballBot trading bot (§4.2) and Sportradar/AtTheRaces data providers.</w:t>
            </w:r>
          </w:p>
        </w:tc>
      </w:tr>
      <w:tr>
        <w:tc>
          <w:tcPr>
            <w:tcW w:type="dxa" w:w="3200"/>
            <w:shd w:fill="FFFFFF" w:val="clear"/>
            <w:tcMar>
              <w:top w:type="dxa" w:w="60"/>
              <w:left w:type="dxa" w:w="100"/>
              <w:bottom w:type="dxa" w:w="60"/>
              <w:right w:type="dxa" w:w="100"/>
            </w:tcMar>
          </w:tcPr>
          <w:p>
            <w:r>
              <w:rPr>
                <w:rFonts w:ascii="Calibri" w:cs="Calibri" w:eastAsia="Calibri" w:hAnsi="Calibri"/>
                <w:sz w:val="19"/>
                <w:szCs w:val="19"/>
              </w:rPr>
              <w:t xml:space="preserve">TennisScore.Tool.exe</w:t>
            </w:r>
          </w:p>
        </w:tc>
        <w:tc>
          <w:tcPr>
            <w:tcW w:type="dxa" w:w="6500"/>
            <w:shd w:fill="FFFFFF" w:val="clear"/>
            <w:tcMar>
              <w:top w:type="dxa" w:w="60"/>
              <w:left w:type="dxa" w:w="100"/>
              <w:bottom w:type="dxa" w:w="60"/>
              <w:right w:type="dxa" w:w="100"/>
            </w:tcMar>
          </w:tcPr>
          <w:p>
            <w:r>
              <w:rPr>
                <w:rFonts w:ascii="Calibri" w:cs="Calibri" w:eastAsia="Calibri" w:hAnsi="Calibri"/>
                <w:sz w:val="19"/>
                <w:szCs w:val="19"/>
              </w:rPr>
              <w:t xml:space="preserve">A standalone live tennis score utility, companion to the TennisScoreProvider used by the TennisBot trading bot.</w:t>
            </w:r>
          </w:p>
        </w:tc>
      </w:tr>
    </w:tbl>
    <w:p>
      <w:r>
        <w:br w:type="page"/>
      </w:r>
    </w:p>
    <w:p>
      <w:pPr>
        <w:pStyle w:val="Heading1"/>
        <w:spacing w:after="200" w:before="400"/>
      </w:pPr>
      <w:r>
        <w:t xml:space="preserve">6. BOT SDK &amp; Custom Scripting Reference</w:t>
      </w:r>
    </w:p>
    <w:p>
      <w:pPr>
        <w:spacing w:after="160"/>
      </w:pPr>
      <w:r>
        <w:rPr>
          <w:rFonts w:ascii="Calibri" w:cs="Calibri" w:eastAsia="Calibri" w:hAnsi="Calibri"/>
          <w:b w:val="false"/>
          <w:bCs w:val="false"/>
          <w:i w:val="false"/>
          <w:iCs w:val="false"/>
          <w:sz w:val="22"/>
          <w:szCs w:val="22"/>
        </w:rPr>
        <w:t xml:space="preserve">The Bfexplorer BOT SDK (github.com/StefanBelo/Bfexplorer-BOT-SDK) is a set of .NET libraries — the same API client and application services Bfexplorer itself is built on — for developers who want to write custom bots or entirely standalone Betfair applications in C#, F#, or Visual Basic.</w:t>
      </w:r>
    </w:p>
    <w:p>
      <w:pPr>
        <w:pStyle w:val="Heading2"/>
        <w:spacing w:after="150" w:before="300"/>
      </w:pPr>
      <w:r>
        <w:t xml:space="preserve">6.1 Licensing</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Free to use for the Betfair API client alone, provided you're an active member of the Bfexplorer Community forum.</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Using the higher-level application/bot-integration layers (running your bots inside Bfexplorer itself) can require a subscription; per the developer, monthly fees for the fuller feature set range roughly from 2.5 to 15–30 GBP depending on which features are used, with free or reduced tiers available in exchange for regular forum participation.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Four different “levels” of using the SDK are available — from just the raw Betfair API client, up to building bots that integrate directly into the running Bfexplorer app (which requires running them via Bfexplorer itself).</w:t>
      </w:r>
    </w:p>
    <w:p>
      <w:pPr>
        <w:pStyle w:val="Heading2"/>
        <w:spacing w:after="150" w:before="300"/>
      </w:pPr>
      <w:r>
        <w:t xml:space="preserve">6.2 Sample projects included in the SDK repository</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600"/>
        <w:gridCol w:w="7100"/>
      </w:tblGrid>
      <w:tr>
        <w:trPr>
          <w:tblHeader/>
        </w:trPr>
        <w:tc>
          <w:tcPr>
            <w:tcW w:type="dxa" w:w="26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Project</w:t>
            </w:r>
          </w:p>
        </w:tc>
        <w:tc>
          <w:tcPr>
            <w:tcW w:type="dxa" w:w="71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Purpose</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BetfairApiConsole / BetfairApiConsoleFSharp</w:t>
            </w:r>
          </w:p>
        </w:tc>
        <w:tc>
          <w:tcPr>
            <w:tcW w:type="dxa" w:w="7100"/>
            <w:shd w:fill="FFFFFF" w:val="clear"/>
            <w:tcMar>
              <w:top w:type="dxa" w:w="60"/>
              <w:left w:type="dxa" w:w="100"/>
              <w:bottom w:type="dxa" w:w="60"/>
              <w:right w:type="dxa" w:w="100"/>
            </w:tcMar>
          </w:tcPr>
          <w:p>
            <w:r>
              <w:rPr>
                <w:rFonts w:ascii="Calibri" w:cs="Calibri" w:eastAsia="Calibri" w:hAnsi="Calibri"/>
                <w:sz w:val="19"/>
                <w:szCs w:val="19"/>
              </w:rPr>
              <w:t xml:space="preserve">Minimal C#/F# examples of the raw Betfair API client — login/logout and loading market catalogues.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BfexplorerServiceConsole</w:t>
            </w:r>
          </w:p>
        </w:tc>
        <w:tc>
          <w:tcPr>
            <w:tcW w:type="dxa" w:w="7100"/>
            <w:shd w:fill="F5F7FA" w:val="clear"/>
            <w:tcMar>
              <w:top w:type="dxa" w:w="60"/>
              <w:left w:type="dxa" w:w="100"/>
              <w:bottom w:type="dxa" w:w="60"/>
              <w:right w:type="dxa" w:w="100"/>
            </w:tcMar>
          </w:tcPr>
          <w:p>
            <w:r>
              <w:rPr>
                <w:rFonts w:ascii="Calibri" w:cs="Calibri" w:eastAsia="Calibri" w:hAnsi="Calibri"/>
                <w:sz w:val="19"/>
                <w:szCs w:val="19"/>
              </w:rPr>
              <w:t xml:space="preserve">Shows the higher-level Bfexplorer application service: login/logout and retrieving market catalogue data (e.g. currently open in-play football match-odds markets).</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BfexplorerService</w:t>
            </w:r>
          </w:p>
        </w:tc>
        <w:tc>
          <w:tcPr>
            <w:tcW w:type="dxa" w:w="7100"/>
            <w:shd w:fill="FFFFFF" w:val="clear"/>
            <w:tcMar>
              <w:top w:type="dxa" w:w="60"/>
              <w:left w:type="dxa" w:w="100"/>
              <w:bottom w:type="dxa" w:w="60"/>
              <w:right w:type="dxa" w:w="100"/>
            </w:tcMar>
          </w:tcPr>
          <w:p>
            <w:r>
              <w:rPr>
                <w:rFonts w:ascii="Calibri" w:cs="Calibri" w:eastAsia="Calibri" w:hAnsi="Calibri"/>
                <w:sz w:val="19"/>
                <w:szCs w:val="19"/>
              </w:rPr>
              <w:t xml:space="preserve">The application domain/base service used to build a trading application like Bfexplorer itself; wraps multi-call Betfair operations (e.g. listMarketCatalogue + listMarketBook) into single calls such as GetMarket / GetMarkets.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JayBeeBot</w:t>
            </w:r>
          </w:p>
        </w:tc>
        <w:tc>
          <w:tcPr>
            <w:tcW w:type="dxa" w:w="7100"/>
            <w:shd w:fill="F5F7FA" w:val="clear"/>
            <w:tcMar>
              <w:top w:type="dxa" w:w="60"/>
              <w:left w:type="dxa" w:w="100"/>
              <w:bottom w:type="dxa" w:w="60"/>
              <w:right w:type="dxa" w:w="100"/>
            </w:tcMar>
          </w:tcPr>
          <w:p>
            <w:r>
              <w:rPr>
                <w:rFonts w:ascii="Calibri" w:cs="Calibri" w:eastAsia="Calibri" w:hAnsi="Calibri"/>
                <w:sz w:val="19"/>
                <w:szCs w:val="19"/>
              </w:rPr>
              <w:t xml:space="preserve">A sample WinForms desktop app demonstrating login/session-keepalive, browsing and updating market data at a configurable refresh interval, and implementing base bots; ships in practice mode by default.</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MyBotTriggers</w:t>
            </w:r>
          </w:p>
        </w:tc>
        <w:tc>
          <w:tcPr>
            <w:tcW w:type="dxa" w:w="7100"/>
            <w:shd w:fill="FFFFFF" w:val="clear"/>
            <w:tcMar>
              <w:top w:type="dxa" w:w="60"/>
              <w:left w:type="dxa" w:w="100"/>
              <w:bottom w:type="dxa" w:w="60"/>
              <w:right w:type="dxa" w:w="100"/>
            </w:tcMar>
          </w:tcPr>
          <w:p>
            <w:r>
              <w:rPr>
                <w:rFonts w:ascii="Calibri" w:cs="Calibri" w:eastAsia="Calibri" w:hAnsi="Calibri"/>
                <w:sz w:val="19"/>
                <w:szCs w:val="19"/>
              </w:rPr>
              <w:t xml:space="preserve">Over 30 example bot triggers covering action bots, bet placement, and score-checking use cases.</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MyCsharpBot / MyFsharpBot</w:t>
            </w:r>
          </w:p>
        </w:tc>
        <w:tc>
          <w:tcPr>
            <w:tcW w:type="dxa" w:w="7100"/>
            <w:shd w:fill="F5F7FA" w:val="clear"/>
            <w:tcMar>
              <w:top w:type="dxa" w:w="60"/>
              <w:left w:type="dxa" w:w="100"/>
              <w:bottom w:type="dxa" w:w="60"/>
              <w:right w:type="dxa" w:w="100"/>
            </w:tcMar>
          </w:tcPr>
          <w:p>
            <w:r>
              <w:rPr>
                <w:rFonts w:ascii="Calibri" w:cs="Calibri" w:eastAsia="Calibri" w:hAnsi="Calibri"/>
                <w:sz w:val="19"/>
                <w:szCs w:val="19"/>
              </w:rPr>
              <w:t xml:space="preserve">Templates for integrating a custom bot with Bfexplorer's built-in Bot Editor.</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MyConsoleScripts</w:t>
            </w:r>
          </w:p>
        </w:tc>
        <w:tc>
          <w:tcPr>
            <w:tcW w:type="dxa" w:w="7100"/>
            <w:shd w:fill="FFFFFF" w:val="clear"/>
            <w:tcMar>
              <w:top w:type="dxa" w:w="60"/>
              <w:left w:type="dxa" w:w="100"/>
              <w:bottom w:type="dxa" w:w="60"/>
              <w:right w:type="dxa" w:w="100"/>
            </w:tcMar>
          </w:tcPr>
          <w:p>
            <w:r>
              <w:rPr>
                <w:rFonts w:ascii="Calibri" w:cs="Calibri" w:eastAsia="Calibri" w:hAnsi="Calibri"/>
                <w:sz w:val="19"/>
                <w:szCs w:val="19"/>
              </w:rPr>
              <w:t xml:space="preserve">Example scripts for reading Bfexplorer data or automating UI interaction from outside the app.</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TestRestAPI</w:t>
            </w:r>
          </w:p>
        </w:tc>
        <w:tc>
          <w:tcPr>
            <w:tcW w:type="dxa" w:w="7100"/>
            <w:shd w:fill="F5F7FA" w:val="clear"/>
            <w:tcMar>
              <w:top w:type="dxa" w:w="60"/>
              <w:left w:type="dxa" w:w="100"/>
              <w:bottom w:type="dxa" w:w="60"/>
              <w:right w:type="dxa" w:w="100"/>
            </w:tcMar>
          </w:tcPr>
          <w:p>
            <w:r>
              <w:rPr>
                <w:rFonts w:ascii="Calibri" w:cs="Calibri" w:eastAsia="Calibri" w:hAnsi="Calibri"/>
                <w:sz w:val="19"/>
                <w:szCs w:val="19"/>
              </w:rPr>
              <w:t xml:space="preserve">F# console example of a full login → subscribe to market updates → logout flow using BfexplorerService and MarketUpdateService.</w:t>
            </w:r>
          </w:p>
        </w:tc>
      </w:tr>
    </w:tbl>
    <w:p>
      <w:pPr>
        <w:pStyle w:val="Heading2"/>
        <w:spacing w:after="150" w:before="300"/>
      </w:pPr>
      <w:r>
        <w:t xml:space="preserve">6.3 Writing a Bot Trigger script</w:t>
      </w:r>
    </w:p>
    <w:p>
      <w:pPr>
        <w:spacing w:after="160"/>
      </w:pPr>
      <w:r>
        <w:rPr>
          <w:rFonts w:ascii="Calibri" w:cs="Calibri" w:eastAsia="Calibri" w:hAnsi="Calibri"/>
          <w:b w:val="false"/>
          <w:bCs w:val="false"/>
          <w:i w:val="false"/>
          <w:iCs w:val="false"/>
          <w:sz w:val="22"/>
          <w:szCs w:val="22"/>
        </w:rPr>
        <w:t xml:space="preserve">Custom automation is written as F# .fsx scripts loaded into Bfexplorer's built-in scripting console or Bot Editor. Every trigger references the DLLs shipped in the Bfexplorer install folder and implements the IBotTrigger interface, which has exactly two members: Execute() (called on every market update, returning a TriggerResult) and EndExecution().</w:t>
      </w:r>
    </w:p>
    <w:p>
      <w:pPr>
        <w:shd w:fill="F2F2F2" w:val="clear"/>
        <w:spacing w:after="200" w:line="240"/>
        <w:ind w:left="200" w:right="200"/>
      </w:pPr>
      <w:r>
        <w:rPr>
          <w:rFonts w:ascii="Consolas" w:cs="Consolas" w:eastAsia="Consolas" w:hAnsi="Consolas"/>
          <w:sz w:val="18"/>
          <w:szCs w:val="18"/>
        </w:rPr>
        <w:t xml:space="preserve">module BfexplorerBot</w:t>
        <w:br/>
        <w:t xml:space="preserve"> </w:t>
        <w:br/>
        <w:t xml:space="preserve">#I @"C:\Program Files\BeloSoft\Bfexplorer\"</w:t>
        <w:br/>
        <w:t xml:space="preserve">#r "BeloSoft.Data.dll"</w:t>
        <w:br/>
        <w:t xml:space="preserve">#r "BeloSoft.Betfair.API.dll"</w:t>
        <w:br/>
        <w:t xml:space="preserve">#r "BeloSoft.Bfexplorer.Domain.dll"</w:t>
        <w:br/>
        <w:t xml:space="preserve">#r "BeloSoft.Bfexplorer.Trading.dll"</w:t>
        <w:br/>
        <w:t xml:space="preserve">#r "BeloSoft.Bfexplorer.Service.Core.dll"</w:t>
        <w:br/>
        <w:t xml:space="preserve"> </w:t>
        <w:br/>
        <w:t xml:space="preserve">open BeloSoft.Bfexplorer.Domain</w:t>
        <w:br/>
        <w:t xml:space="preserve">open BeloSoft.Bfexplorer.Trading</w:t>
        <w:br/>
        <w:t xml:space="preserve"> </w:t>
        <w:br/>
        <w:t xml:space="preserve">type MyTrigger(market: Market, _selection: Selection, _botName: string,</w:t>
        <w:br/>
        <w:t xml:space="preserve">               _params: BotTriggerParameters, myBfexplorer: IMyBfexplorer) =</w:t>
        <w:br/>
        <w:t xml:space="preserve">    interface IBotTrigger with</w:t>
        <w:br/>
        <w:t xml:space="preserve">        member __.Execute() =</w:t>
        <w:br/>
        <w:t xml:space="preserve">            // ... inspect market / selection state, decide an action ...</w:t>
        <w:br/>
        <w:t xml:space="preserve">            TriggerResult.WaitingForOperation</w:t>
        <w:br/>
        <w:t xml:space="preserve">        member __.EndExecution() = ()</w:t>
      </w:r>
    </w:p>
    <w:p>
      <w:pPr>
        <w:spacing w:after="200"/>
      </w:pPr>
      <w:r>
        <w:rPr>
          <w:rFonts w:ascii="Calibri" w:cs="Calibri" w:eastAsia="Calibri" w:hAnsi="Calibri"/>
          <w:i/>
          <w:iCs/>
          <w:color w:val="888888"/>
          <w:sz w:val="18"/>
          <w:szCs w:val="18"/>
        </w:rPr>
        <w:t xml:space="preserve">Source: ShowHorseData.fsx / ScalpingTradingStrategyBot.fsx (gist.github.com/StefanBelo), structure common to all sampled trigger scripts.</w:t>
      </w:r>
    </w:p>
    <w:p>
      <w:pPr>
        <w:spacing w:after="160"/>
      </w:pPr>
      <w:r>
        <w:rPr>
          <w:rFonts w:ascii="Calibri" w:cs="Calibri" w:eastAsia="Calibri" w:hAnsi="Calibri"/>
          <w:b w:val="false"/>
          <w:bCs w:val="false"/>
          <w:i w:val="false"/>
          <w:iCs w:val="false"/>
          <w:sz w:val="22"/>
          <w:szCs w:val="22"/>
        </w:rPr>
        <w:t xml:space="preserve">A minimal, complete example — a reporting-only trigger that runs once on a horse-racing WIN market and prints each runner's price, official rating, and form, plus favourite/second-favourite and their combined book value, to the Bfexplorer message log:</w:t>
      </w:r>
    </w:p>
    <w:p>
      <w:pPr>
        <w:shd w:fill="F2F2F2" w:val="clear"/>
        <w:spacing w:after="200" w:line="240"/>
        <w:ind w:left="200" w:right="200"/>
      </w:pPr>
      <w:r>
        <w:rPr>
          <w:rFonts w:ascii="Consolas" w:cs="Consolas" w:eastAsia="Consolas" w:hAnsi="Consolas"/>
          <w:sz w:val="18"/>
          <w:szCs w:val="18"/>
        </w:rPr>
        <w:t xml:space="preserve">let isHorseRacingMarket () =</w:t>
        <w:br/>
        <w:t xml:space="preserve">    market.MarketInfo.BetEventType.Id = 7 &amp;&amp; market.MarketDescription.MarketType = "WIN"</w:t>
        <w:br/>
        <w:t xml:space="preserve"> </w:t>
        <w:br/>
        <w:t xml:space="preserve">interface IBotTrigger with</w:t>
        <w:br/>
        <w:t xml:space="preserve">    member __.Execute () =</w:t>
        <w:br/>
        <w:t xml:space="preserve">        if isHorseRacingMarket () then</w:t>
        <w:br/>
        <w:t xml:space="preserve">            reportHorsesData ()      // prints name/price/rating/form per runner</w:t>
        <w:br/>
        <w:t xml:space="preserve">            TriggerResult.EndExecution</w:t>
        <w:br/>
        <w:t xml:space="preserve">        else</w:t>
        <w:br/>
        <w:t xml:space="preserve">            TriggerResult.EndExecutionWithMessage</w:t>
        <w:br/>
        <w:t xml:space="preserve">                "You can execute this bot only on a horse racing market!"</w:t>
        <w:br/>
        <w:t xml:space="preserve">    member __.EndExecution () = ()</w:t>
      </w:r>
    </w:p>
    <w:p>
      <w:pPr>
        <w:spacing w:after="200"/>
      </w:pPr>
      <w:r>
        <w:rPr>
          <w:rFonts w:ascii="Calibri" w:cs="Calibri" w:eastAsia="Calibri" w:hAnsi="Calibri"/>
          <w:i/>
          <w:iCs/>
          <w:color w:val="888888"/>
          <w:sz w:val="18"/>
          <w:szCs w:val="18"/>
        </w:rPr>
        <w:t xml:space="preserve">Source: ShowHorseData.fsx, gist.github.com/StefanBelo/a85ee8b9959b841ea423eade056cc762 (abridged).</w:t>
      </w:r>
    </w:p>
    <w:p>
      <w:pPr>
        <w:spacing w:after="160"/>
      </w:pPr>
      <w:r>
        <w:rPr>
          <w:rFonts w:ascii="Calibri" w:cs="Calibri" w:eastAsia="Calibri" w:hAnsi="Calibri"/>
          <w:b w:val="false"/>
          <w:bCs w:val="false"/>
          <w:i w:val="false"/>
          <w:iCs w:val="false"/>
          <w:sz w:val="22"/>
          <w:szCs w:val="22"/>
        </w:rPr>
        <w:t xml:space="preserve">A trigger can also chain into a built-in bot rather than acting directly — for example, a football ‘next goal’ trigger polls the live match score/time, and once a threshold minute is reached it opens the associated Over/Under market and fires the built-in action bot on the relevant selection via TriggerResult.OpenAssociatedMarkets and TriggerResult.ExecuteActionBotOnMarketSelectionAndContinueToExecute. A community write-up also documents wrapping this pattern in an F# computation-expression DSL (a trigger { … } builder) so a strategy's parameter-reading and selection-filtering logic is assembled once when the trigger is created, and each Execute() call simply runs the pre-built pipeline rather than reconstructing it on every tick.</w:t>
      </w:r>
    </w:p>
    <w:p>
      <w:pPr>
        <w:pStyle w:val="Heading2"/>
        <w:spacing w:after="150" w:before="300"/>
      </w:pPr>
      <w:r>
        <w:t xml:space="preserve">6.4 Core API surface</w:t>
      </w:r>
    </w:p>
    <w:p>
      <w:pPr>
        <w:pStyle w:val="Heading3"/>
        <w:spacing w:after="120" w:before="240"/>
      </w:pPr>
      <w:r>
        <w:t xml:space="preserve">Namespaces</w:t>
      </w:r>
    </w:p>
    <w:p>
      <w:pPr>
        <w:spacing w:after="160"/>
      </w:pPr>
      <w:r>
        <w:rPr>
          <w:rFonts w:ascii="Calibri" w:cs="Calibri" w:eastAsia="Calibri" w:hAnsi="Calibri"/>
          <w:b w:val="false"/>
          <w:bCs w:val="false"/>
          <w:i w:val="false"/>
          <w:iCs w:val="false"/>
          <w:sz w:val="22"/>
          <w:szCs w:val="22"/>
        </w:rPr>
        <w:t xml:space="preserve">BeloSoft.Data · BeloSoft.Betfair · BeloSoft.Betfair.API · BeloSoft.Betfair.API.Models · BeloSoft.Bfexplorer.Domain · BeloSoft.Bfexplorer.Trading · BeloSoft.Bfexplorer.Service · BeloSoft.Bfexplorer.Service.Core · BeloSoft.Bfexplorer.FootballScoreProvider</w:t>
      </w:r>
    </w:p>
    <w:p>
      <w:pPr>
        <w:pStyle w:val="Heading3"/>
        <w:spacing w:after="120" w:before="240"/>
      </w:pPr>
      <w:r>
        <w:t xml:space="preserve">Domain &amp; framework types</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000"/>
        <w:gridCol w:w="6700"/>
      </w:tblGrid>
      <w:tr>
        <w:trPr>
          <w:tblHeader/>
        </w:trPr>
        <w:tc>
          <w:tcPr>
            <w:tcW w:type="dxa" w:w="30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Type</w:t>
            </w:r>
          </w:p>
        </w:tc>
        <w:tc>
          <w:tcPr>
            <w:tcW w:type="dxa" w:w="67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Notes</w:t>
            </w:r>
          </w:p>
        </w:tc>
      </w:tr>
      <w:tr>
        <w:tc>
          <w:tcPr>
            <w:tcW w:type="dxa" w:w="3000"/>
            <w:shd w:fill="FFFFFF" w:val="clear"/>
            <w:tcMar>
              <w:top w:type="dxa" w:w="60"/>
              <w:left w:type="dxa" w:w="100"/>
              <w:bottom w:type="dxa" w:w="60"/>
              <w:right w:type="dxa" w:w="100"/>
            </w:tcMar>
          </w:tcPr>
          <w:p>
            <w:r>
              <w:rPr>
                <w:rFonts w:ascii="Calibri" w:cs="Calibri" w:eastAsia="Calibri" w:hAnsi="Calibri"/>
                <w:sz w:val="19"/>
                <w:szCs w:val="19"/>
              </w:rPr>
              <w:t xml:space="preserve">Market / Selection</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Core trading objects; Market.Selections, Market.MarketInfo.BetEventType, Market.MarketDescription.MarketType.</w:t>
            </w:r>
          </w:p>
        </w:tc>
      </w:tr>
      <w:tr>
        <w:tc>
          <w:tcPr>
            <w:tcW w:type="dxa" w:w="3000"/>
            <w:shd w:fill="F5F7FA" w:val="clear"/>
            <w:tcMar>
              <w:top w:type="dxa" w:w="60"/>
              <w:left w:type="dxa" w:w="100"/>
              <w:bottom w:type="dxa" w:w="60"/>
              <w:right w:type="dxa" w:w="100"/>
            </w:tcMar>
          </w:tcPr>
          <w:p>
            <w:r>
              <w:rPr>
                <w:rFonts w:ascii="Calibri" w:cs="Calibri" w:eastAsia="Calibri" w:hAnsi="Calibri"/>
                <w:sz w:val="19"/>
                <w:szCs w:val="19"/>
              </w:rPr>
              <w:t xml:space="preserve">BetPosition</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BackPosition / LayPosition on a selection.</w:t>
            </w:r>
          </w:p>
        </w:tc>
      </w:tr>
      <w:tr>
        <w:tc>
          <w:tcPr>
            <w:tcW w:type="dxa" w:w="3000"/>
            <w:shd w:fill="FFFFFF" w:val="clear"/>
            <w:tcMar>
              <w:top w:type="dxa" w:w="60"/>
              <w:left w:type="dxa" w:w="100"/>
              <w:bottom w:type="dxa" w:w="60"/>
              <w:right w:type="dxa" w:w="100"/>
            </w:tcMar>
          </w:tcPr>
          <w:p>
            <w:r>
              <w:rPr>
                <w:rFonts w:ascii="Calibri" w:cs="Calibri" w:eastAsia="Calibri" w:hAnsi="Calibri"/>
                <w:sz w:val="19"/>
                <w:szCs w:val="19"/>
              </w:rPr>
              <w:t xml:space="preserve">OddsContext</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GetNextOdds(price, ticks, direction), GetOddsDifference(price1, price2) — Betfair tick-ladder helpers.</w:t>
            </w:r>
          </w:p>
        </w:tc>
      </w:tr>
      <w:tr>
        <w:tc>
          <w:tcPr>
            <w:tcW w:type="dxa" w:w="3000"/>
            <w:shd w:fill="F5F7FA" w:val="clear"/>
            <w:tcMar>
              <w:top w:type="dxa" w:w="60"/>
              <w:left w:type="dxa" w:w="100"/>
              <w:bottom w:type="dxa" w:w="60"/>
              <w:right w:type="dxa" w:w="100"/>
            </w:tcMar>
          </w:tcPr>
          <w:p>
            <w:r>
              <w:rPr>
                <w:rFonts w:ascii="Calibri" w:cs="Calibri" w:eastAsia="Calibri" w:hAnsi="Calibri"/>
                <w:sz w:val="19"/>
                <w:szCs w:val="19"/>
              </w:rPr>
              <w:t xml:space="preserve">PriceTradedHistory / TradedPrices</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Time-stamped traded price/volume history per selection.</w:t>
            </w:r>
          </w:p>
        </w:tc>
      </w:tr>
      <w:tr>
        <w:tc>
          <w:tcPr>
            <w:tcW w:type="dxa" w:w="3000"/>
            <w:shd w:fill="FFFFFF" w:val="clear"/>
            <w:tcMar>
              <w:top w:type="dxa" w:w="60"/>
              <w:left w:type="dxa" w:w="100"/>
              <w:bottom w:type="dxa" w:w="60"/>
              <w:right w:type="dxa" w:w="100"/>
            </w:tcMar>
          </w:tcPr>
          <w:p>
            <w:r>
              <w:rPr>
                <w:rFonts w:ascii="Calibri" w:cs="Calibri" w:eastAsia="Calibri" w:hAnsi="Calibri"/>
                <w:sz w:val="19"/>
                <w:szCs w:val="19"/>
              </w:rPr>
              <w:t xml:space="preserve">MetaData</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OfficialRating, Form (horse racing runner metadata).</w:t>
            </w:r>
          </w:p>
        </w:tc>
      </w:tr>
      <w:tr>
        <w:tc>
          <w:tcPr>
            <w:tcW w:type="dxa" w:w="3000"/>
            <w:shd w:fill="F5F7FA" w:val="clear"/>
            <w:tcMar>
              <w:top w:type="dxa" w:w="60"/>
              <w:left w:type="dxa" w:w="100"/>
              <w:bottom w:type="dxa" w:w="60"/>
              <w:right w:type="dxa" w:w="100"/>
            </w:tcMar>
          </w:tcPr>
          <w:p>
            <w:r>
              <w:rPr>
                <w:rFonts w:ascii="Calibri" w:cs="Calibri" w:eastAsia="Calibri" w:hAnsi="Calibri"/>
                <w:sz w:val="19"/>
                <w:szCs w:val="19"/>
              </w:rPr>
              <w:t xml:space="preserve">IBotTrigger</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Execute() : TriggerResult, EndExecution() : unit — the custom-script entry point.</w:t>
            </w:r>
          </w:p>
        </w:tc>
      </w:tr>
      <w:tr>
        <w:tc>
          <w:tcPr>
            <w:tcW w:type="dxa" w:w="3000"/>
            <w:shd w:fill="FFFFFF" w:val="clear"/>
            <w:tcMar>
              <w:top w:type="dxa" w:w="60"/>
              <w:left w:type="dxa" w:w="100"/>
              <w:bottom w:type="dxa" w:w="60"/>
              <w:right w:type="dxa" w:w="100"/>
            </w:tcMar>
          </w:tcPr>
          <w:p>
            <w:r>
              <w:rPr>
                <w:rFonts w:ascii="Calibri" w:cs="Calibri" w:eastAsia="Calibri" w:hAnsi="Calibri"/>
                <w:sz w:val="19"/>
                <w:szCs w:val="19"/>
              </w:rPr>
              <w:t xml:space="preserve">TriggerResult</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Union incl. WaitingForOperation, EndExecution, EndExecutionWithMessage, ExecuteActionBotOnSelection, ExecuteActionBotOnMarketSelectionAndContinueToExecute, OpenAssociatedMarkets, UpdateFootballMatchScore.</w:t>
            </w:r>
          </w:p>
        </w:tc>
      </w:tr>
      <w:tr>
        <w:tc>
          <w:tcPr>
            <w:tcW w:type="dxa" w:w="3000"/>
            <w:shd w:fill="F5F7FA" w:val="clear"/>
            <w:tcMar>
              <w:top w:type="dxa" w:w="60"/>
              <w:left w:type="dxa" w:w="100"/>
              <w:bottom w:type="dxa" w:w="60"/>
              <w:right w:type="dxa" w:w="100"/>
            </w:tcMar>
          </w:tcPr>
          <w:p>
            <w:r>
              <w:rPr>
                <w:rFonts w:ascii="Calibri" w:cs="Calibri" w:eastAsia="Calibri" w:hAnsi="Calibri"/>
                <w:sz w:val="19"/>
                <w:szCs w:val="19"/>
              </w:rPr>
              <w:t xml:space="preserve">Bot / BotStatus / BotParameters</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Base bot execution types; BotStatus incl. WaitingForEntryCriteria, WaitingForOperation, ExecutionEnded.</w:t>
            </w:r>
          </w:p>
        </w:tc>
      </w:tr>
      <w:tr>
        <w:tc>
          <w:tcPr>
            <w:tcW w:type="dxa" w:w="3000"/>
            <w:shd w:fill="FFFFFF" w:val="clear"/>
            <w:tcMar>
              <w:top w:type="dxa" w:w="60"/>
              <w:left w:type="dxa" w:w="100"/>
              <w:bottom w:type="dxa" w:w="60"/>
              <w:right w:type="dxa" w:w="100"/>
            </w:tcMar>
          </w:tcPr>
          <w:p>
            <w:r>
              <w:rPr>
                <w:rFonts w:ascii="Calibri" w:cs="Calibri" w:eastAsia="Calibri" w:hAnsi="Calibri"/>
                <w:sz w:val="19"/>
                <w:szCs w:val="19"/>
              </w:rPr>
              <w:t xml:space="preserve">BotTriggerParameters</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GetParameter&lt;'T&gt;(name) : 'T option — reads UI-configured parameters into a script.</w:t>
            </w:r>
          </w:p>
        </w:tc>
      </w:tr>
      <w:tr>
        <w:tc>
          <w:tcPr>
            <w:tcW w:type="dxa" w:w="3000"/>
            <w:shd w:fill="F5F7FA" w:val="clear"/>
            <w:tcMar>
              <w:top w:type="dxa" w:w="60"/>
              <w:left w:type="dxa" w:w="100"/>
              <w:bottom w:type="dxa" w:w="60"/>
              <w:right w:type="dxa" w:w="100"/>
            </w:tcMar>
          </w:tcPr>
          <w:p>
            <w:r>
              <w:rPr>
                <w:rFonts w:ascii="Calibri" w:cs="Calibri" w:eastAsia="Calibri" w:hAnsi="Calibri"/>
                <w:sz w:val="19"/>
                <w:szCs w:val="19"/>
              </w:rPr>
              <w:t xml:space="preserve">PlaceBetBot / PlaceBetBotParameters</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BetType, Stake, MaximumOdds, MinimumOdds, PriceImprovement, AllowPlacingBetInPlay, ChaseOddsTimeout.</w:t>
            </w:r>
          </w:p>
        </w:tc>
      </w:tr>
      <w:tr>
        <w:tc>
          <w:tcPr>
            <w:tcW w:type="dxa" w:w="3000"/>
            <w:shd w:fill="FFFFFF" w:val="clear"/>
            <w:tcMar>
              <w:top w:type="dxa" w:w="60"/>
              <w:left w:type="dxa" w:w="100"/>
              <w:bottom w:type="dxa" w:w="60"/>
              <w:right w:type="dxa" w:w="100"/>
            </w:tcMar>
          </w:tcPr>
          <w:p>
            <w:r>
              <w:rPr>
                <w:rFonts w:ascii="Calibri" w:cs="Calibri" w:eastAsia="Calibri" w:hAnsi="Calibri"/>
                <w:sz w:val="19"/>
                <w:szCs w:val="19"/>
              </w:rPr>
              <w:t xml:space="preserve">ClosePositionOnMarketBot / …Parameters</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Profit, Loss, ProfitOrLossInPercentage, CheckingLastPriceTraded, BetMatchingTimeout, ClosePositionAtTime.</w:t>
            </w:r>
          </w:p>
        </w:tc>
      </w:tr>
      <w:tr>
        <w:tc>
          <w:tcPr>
            <w:tcW w:type="dxa" w:w="3000"/>
            <w:shd w:fill="F5F7FA" w:val="clear"/>
            <w:tcMar>
              <w:top w:type="dxa" w:w="60"/>
              <w:left w:type="dxa" w:w="100"/>
              <w:bottom w:type="dxa" w:w="60"/>
              <w:right w:type="dxa" w:w="100"/>
            </w:tcMar>
          </w:tcPr>
          <w:p>
            <w:r>
              <w:rPr>
                <w:rFonts w:ascii="Calibri" w:cs="Calibri" w:eastAsia="Calibri" w:hAnsi="Calibri"/>
                <w:sz w:val="19"/>
                <w:szCs w:val="19"/>
              </w:rPr>
              <w:t xml:space="preserve">FillOrKillBot / …Parameters</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Odds, BetMatchingTimeout.</w:t>
            </w:r>
          </w:p>
        </w:tc>
      </w:tr>
      <w:tr>
        <w:tc>
          <w:tcPr>
            <w:tcW w:type="dxa" w:w="3000"/>
            <w:shd w:fill="FFFFFF" w:val="clear"/>
            <w:tcMar>
              <w:top w:type="dxa" w:w="60"/>
              <w:left w:type="dxa" w:w="100"/>
              <w:bottom w:type="dxa" w:w="60"/>
              <w:right w:type="dxa" w:w="100"/>
            </w:tcMar>
          </w:tcPr>
          <w:p>
            <w:r>
              <w:rPr>
                <w:rFonts w:ascii="Calibri" w:cs="Calibri" w:eastAsia="Calibri" w:hAnsi="Calibri"/>
                <w:sz w:val="19"/>
                <w:szCs w:val="19"/>
              </w:rPr>
              <w:t xml:space="preserve">IBfexplorerService / IMyBfexplorer</w:t>
            </w:r>
          </w:p>
        </w:tc>
        <w:tc>
          <w:tcPr>
            <w:tcW w:type="dxa" w:w="6700"/>
            <w:shd w:fill="FFFFFF" w:val="clear"/>
            <w:tcMar>
              <w:top w:type="dxa" w:w="60"/>
              <w:left w:type="dxa" w:w="100"/>
              <w:bottom w:type="dxa" w:w="60"/>
              <w:right w:type="dxa" w:w="100"/>
            </w:tcMar>
          </w:tcPr>
          <w:p>
            <w:r>
              <w:rPr>
                <w:rFonts w:ascii="Calibri" w:cs="Calibri" w:eastAsia="Calibri" w:hAnsi="Calibri"/>
                <w:sz w:val="19"/>
                <w:szCs w:val="19"/>
              </w:rPr>
              <w:t xml:space="preserve">Login, Logout, OutputMessage(message, marketId), UpdateMarket(s), GetMarkets, GetMarketsWithActiveBets.</w:t>
            </w:r>
          </w:p>
        </w:tc>
      </w:tr>
      <w:tr>
        <w:tc>
          <w:tcPr>
            <w:tcW w:type="dxa" w:w="3000"/>
            <w:shd w:fill="F5F7FA" w:val="clear"/>
            <w:tcMar>
              <w:top w:type="dxa" w:w="60"/>
              <w:left w:type="dxa" w:w="100"/>
              <w:bottom w:type="dxa" w:w="60"/>
              <w:right w:type="dxa" w:w="100"/>
            </w:tcMar>
          </w:tcPr>
          <w:p>
            <w:r>
              <w:rPr>
                <w:rFonts w:ascii="Calibri" w:cs="Calibri" w:eastAsia="Calibri" w:hAnsi="Calibri"/>
                <w:sz w:val="19"/>
                <w:szCs w:val="19"/>
              </w:rPr>
              <w:t xml:space="preserve">MarketUpdateService</w:t>
            </w:r>
          </w:p>
        </w:tc>
        <w:tc>
          <w:tcPr>
            <w:tcW w:type="dxa" w:w="6700"/>
            <w:shd w:fill="F5F7FA" w:val="clear"/>
            <w:tcMar>
              <w:top w:type="dxa" w:w="60"/>
              <w:left w:type="dxa" w:w="100"/>
              <w:bottom w:type="dxa" w:w="60"/>
              <w:right w:type="dxa" w:w="100"/>
            </w:tcMar>
          </w:tcPr>
          <w:p>
            <w:r>
              <w:rPr>
                <w:rFonts w:ascii="Calibri" w:cs="Calibri" w:eastAsia="Calibri" w:hAnsi="Calibri"/>
                <w:sz w:val="19"/>
                <w:szCs w:val="19"/>
              </w:rPr>
              <w:t xml:space="preserve">Start(filter) / Stop(), OnMarketsOpened event.</w:t>
            </w:r>
          </w:p>
        </w:tc>
      </w:tr>
    </w:tbl>
    <w:p>
      <w:pPr>
        <w:spacing w:after="160"/>
      </w:pPr>
      <w:r>
        <w:rPr>
          <w:rFonts w:ascii="Calibri" w:cs="Calibri" w:eastAsia="Calibri" w:hAnsi="Calibri"/>
          <w:b w:val="false"/>
          <w:bCs w:val="false"/>
          <w:i w:val="false"/>
          <w:iCs w:val="false"/>
          <w:sz w:val="22"/>
          <w:szCs w:val="22"/>
        </w:rPr>
        <w:t xml:space="preserve">Betfair sport/event type IDs seen in examples: 1 = Soccer/Football, 7 = Horse Racing (WIN market type).</w:t>
      </w:r>
    </w:p>
    <w:p>
      <w:r>
        <w:br w:type="page"/>
      </w:r>
    </w:p>
    <w:p>
      <w:pPr>
        <w:pStyle w:val="Heading1"/>
        <w:spacing w:after="200" w:before="400"/>
      </w:pPr>
      <w:r>
        <w:t xml:space="preserve">7. AI Agent &amp; MCP Integration</w:t>
      </w:r>
    </w:p>
    <w:p>
      <w:pPr>
        <w:spacing w:after="160"/>
      </w:pPr>
      <w:r>
        <w:rPr>
          <w:rFonts w:ascii="Calibri" w:cs="Calibri" w:eastAsia="Calibri" w:hAnsi="Calibri"/>
          <w:b w:val="false"/>
          <w:bCs w:val="false"/>
          <w:i w:val="false"/>
          <w:iCs w:val="false"/>
          <w:sz w:val="22"/>
          <w:szCs w:val="22"/>
        </w:rPr>
        <w:t xml:space="preserve">This is the most actively evolving part of the product and the most relevant area for any project that connects Claude (or another AI assistant) to the Bfexplorer console. Two kinds of evidence feed this section: what the developer has publicly written about the feature (community posts, an old forum thread), and what is directly confirmed by inspecting the actual installed application (build 5.13.0818, the current release) — its .dll dependencies and the internal method/class names compiled into it. The second kind is ground truth as of this build and supersedes the first wherever they disagree.</w:t>
      </w:r>
    </w:p>
    <w:p>
      <w:pPr>
        <w:pStyle w:val="Heading2"/>
        <w:spacing w:after="150" w:before="300"/>
      </w:pPr>
      <w:r>
        <w:t xml:space="preserve">7.1 Confirmed from the installed application (build 5.13.0818)</w:t>
      </w:r>
    </w:p>
    <w:p>
      <w:pPr>
        <w:spacing w:after="160"/>
      </w:pPr>
      <w:r>
        <w:rPr>
          <w:rFonts w:ascii="Calibri" w:cs="Calibri" w:eastAsia="Calibri" w:hAnsi="Calibri"/>
          <w:b w:val="false"/>
          <w:bCs w:val="false"/>
          <w:i w:val="false"/>
          <w:iCs w:val="false"/>
          <w:sz w:val="22"/>
          <w:szCs w:val="22"/>
        </w:rPr>
        <w:t xml:space="preserve">Scanning the installed program folder (C:\Program Files\BeloSoft\Bfexplorer) directly established the following, which is more current and more precise than anything published on the website or forum:</w:t>
      </w:r>
    </w:p>
    <w:p>
      <w:pPr>
        <w:pStyle w:val="ListParagraph"/>
        <w:numPr>
          <w:ilvl w:val="0"/>
          <w:numId w:val="2"/>
        </w:numPr>
        <w:spacing w:after="80"/>
      </w:pPr>
      <w:r>
        <w:rPr>
          <w:rFonts w:ascii="Calibri" w:cs="Calibri" w:eastAsia="Calibri" w:hAnsi="Calibri"/>
          <w:b/>
          <w:bCs/>
          <w:i w:val="false"/>
          <w:iCs w:val="false"/>
          <w:sz w:val="22"/>
          <w:szCs w:val="22"/>
        </w:rPr>
        <w:t xml:space="preserve">A real, official MCP server, not just a REST shim. </w:t>
      </w:r>
      <w:r>
        <w:rPr>
          <w:rFonts w:ascii="Calibri" w:cs="Calibri" w:eastAsia="Calibri" w:hAnsi="Calibri"/>
          <w:b w:val="false"/>
          <w:bCs w:val="false"/>
          <w:i w:val="false"/>
          <w:iCs w:val="false"/>
          <w:sz w:val="22"/>
          <w:szCs w:val="22"/>
        </w:rPr>
        <w:t xml:space="preserve">The app bundles the official C# ModelContextProtocol SDK — </w:t>
      </w:r>
      <w:r>
        <w:rPr>
          <w:rFonts w:ascii="Calibri" w:cs="Calibri" w:eastAsia="Calibri" w:hAnsi="Calibri"/>
          <w:b/>
          <w:bCs/>
          <w:i w:val="false"/>
          <w:iCs w:val="false"/>
          <w:sz w:val="22"/>
          <w:szCs w:val="22"/>
        </w:rPr>
        <w:t xml:space="preserve">ModelContextProtocol 2.2.0</w:t>
      </w:r>
      <w:r>
        <w:rPr>
          <w:rFonts w:ascii="Calibri" w:cs="Calibri" w:eastAsia="Calibri" w:hAnsi="Calibri"/>
          <w:b w:val="false"/>
          <w:bCs w:val="false"/>
          <w:i w:val="false"/>
          <w:iCs w:val="false"/>
          <w:sz w:val="22"/>
          <w:szCs w:val="22"/>
        </w:rPr>
        <w:t xml:space="preserve">, </w:t>
      </w:r>
      <w:r>
        <w:rPr>
          <w:rFonts w:ascii="Calibri" w:cs="Calibri" w:eastAsia="Calibri" w:hAnsi="Calibri"/>
          <w:b/>
          <w:bCs/>
          <w:i w:val="false"/>
          <w:iCs w:val="false"/>
          <w:sz w:val="22"/>
          <w:szCs w:val="22"/>
        </w:rPr>
        <w:t xml:space="preserve">ModelContextProtocol.Core 2.2.0</w:t>
      </w:r>
      <w:r>
        <w:rPr>
          <w:rFonts w:ascii="Calibri" w:cs="Calibri" w:eastAsia="Calibri" w:hAnsi="Calibri"/>
          <w:b w:val="false"/>
          <w:bCs w:val="false"/>
          <w:i w:val="false"/>
          <w:iCs w:val="false"/>
          <w:sz w:val="22"/>
          <w:szCs w:val="22"/>
        </w:rPr>
        <w:t xml:space="preserve">, and </w:t>
      </w:r>
      <w:r>
        <w:rPr>
          <w:rFonts w:ascii="Calibri" w:cs="Calibri" w:eastAsia="Calibri" w:hAnsi="Calibri"/>
          <w:b/>
          <w:bCs/>
          <w:i w:val="false"/>
          <w:iCs w:val="false"/>
          <w:sz w:val="22"/>
          <w:szCs w:val="22"/>
        </w:rPr>
        <w:t xml:space="preserve">ModelContextProtocol.AspNetCore 2.2.0</w:t>
      </w:r>
      <w:r>
        <w:rPr>
          <w:rFonts w:ascii="Calibri" w:cs="Calibri" w:eastAsia="Calibri" w:hAnsi="Calibri"/>
          <w:b w:val="false"/>
          <w:bCs w:val="false"/>
          <w:i w:val="false"/>
          <w:iCs w:val="false"/>
          <w:sz w:val="22"/>
          <w:szCs w:val="22"/>
        </w:rPr>
        <w:t xml:space="preserve"> — with proper MCP tool/resource/prompt registration (McpServerToolAttribute, McpServerResourceAttribute, McpServerPromptAttribute, AddMcpServer, MapMcp, HttpMcpServerBuilderExtensions). This is materially more built-out than the “REST-only experiment” described in the June 2026 forum thread on the older 5.08.0404 build (§7.3) — that thread should now be read as describing a past state of the feature, not its current one.</w:t>
      </w:r>
    </w:p>
    <w:p>
      <w:pPr>
        <w:pStyle w:val="ListParagraph"/>
        <w:numPr>
          <w:ilvl w:val="0"/>
          <w:numId w:val="2"/>
        </w:numPr>
        <w:spacing w:after="80"/>
      </w:pPr>
      <w:r>
        <w:rPr>
          <w:rFonts w:ascii="Calibri" w:cs="Calibri" w:eastAsia="Calibri" w:hAnsi="Calibri"/>
          <w:b/>
          <w:bCs/>
          <w:i w:val="false"/>
          <w:iCs w:val="false"/>
          <w:sz w:val="22"/>
          <w:szCs w:val="22"/>
        </w:rPr>
        <w:t xml:space="preserve">A built-in MCP system prompt. </w:t>
      </w:r>
      <w:r>
        <w:rPr>
          <w:rFonts w:ascii="Calibri" w:cs="Calibri" w:eastAsia="Calibri" w:hAnsi="Calibri"/>
          <w:b w:val="false"/>
          <w:bCs w:val="false"/>
          <w:i w:val="false"/>
          <w:iCs w:val="false"/>
          <w:sz w:val="22"/>
          <w:szCs w:val="22"/>
        </w:rPr>
        <w:t xml:space="preserve">The binary contains a named resource/constant </w:t>
      </w:r>
      <w:r>
        <w:rPr>
          <w:rFonts w:ascii="Calibri" w:cs="Calibri" w:eastAsia="Calibri" w:hAnsi="Calibri"/>
          <w:b/>
          <w:bCs/>
          <w:i w:val="false"/>
          <w:iCs w:val="false"/>
          <w:sz w:val="22"/>
          <w:szCs w:val="22"/>
        </w:rPr>
        <w:t xml:space="preserve">BfexplorerMCPServerSystemPrompt</w:t>
      </w:r>
      <w:r>
        <w:rPr>
          <w:rFonts w:ascii="Calibri" w:cs="Calibri" w:eastAsia="Calibri" w:hAnsi="Calibri"/>
          <w:b w:val="false"/>
          <w:bCs w:val="false"/>
          <w:i w:val="false"/>
          <w:iCs w:val="false"/>
          <w:sz w:val="22"/>
          <w:szCs w:val="22"/>
        </w:rPr>
        <w:t xml:space="preserve"> — i.e. Bfexplorer ships its own default system prompt for AI agents connecting over MCP (the prompt text itself is stored in a form that couldn't be extracted by static inspection, but its presence confirms the app is designed to brief a connecting agent, not just expose raw tools).</w:t>
      </w:r>
    </w:p>
    <w:p>
      <w:pPr>
        <w:pStyle w:val="ListParagraph"/>
        <w:numPr>
          <w:ilvl w:val="0"/>
          <w:numId w:val="2"/>
        </w:numPr>
        <w:spacing w:after="80"/>
      </w:pPr>
      <w:r>
        <w:rPr>
          <w:rFonts w:ascii="Calibri" w:cs="Calibri" w:eastAsia="Calibri" w:hAnsi="Calibri"/>
          <w:b/>
          <w:bCs/>
          <w:i w:val="false"/>
          <w:iCs w:val="false"/>
          <w:sz w:val="22"/>
          <w:szCs w:val="22"/>
        </w:rPr>
        <w:t xml:space="preserve">A dedicated AI-agent bot type. </w:t>
      </w:r>
      <w:r>
        <w:rPr>
          <w:rFonts w:ascii="Calibri" w:cs="Calibri" w:eastAsia="Calibri" w:hAnsi="Calibri"/>
          <w:b w:val="false"/>
          <w:bCs w:val="false"/>
          <w:i w:val="false"/>
          <w:iCs w:val="false"/>
          <w:sz w:val="22"/>
          <w:szCs w:val="22"/>
        </w:rPr>
        <w:t xml:space="preserve">BeloSoft.Bfexplorer.AiAgentBots.Bot.dll defines </w:t>
      </w:r>
      <w:r>
        <w:rPr>
          <w:rFonts w:ascii="Calibri" w:cs="Calibri" w:eastAsia="Calibri" w:hAnsi="Calibri"/>
          <w:b/>
          <w:bCs/>
          <w:i w:val="false"/>
          <w:iCs w:val="false"/>
          <w:sz w:val="22"/>
          <w:szCs w:val="22"/>
        </w:rPr>
        <w:t xml:space="preserve">AiAgentBot</w:t>
      </w:r>
      <w:r>
        <w:rPr>
          <w:rFonts w:ascii="Calibri" w:cs="Calibri" w:eastAsia="Calibri" w:hAnsi="Calibri"/>
          <w:b w:val="false"/>
          <w:bCs w:val="false"/>
          <w:i w:val="false"/>
          <w:iCs w:val="false"/>
          <w:sz w:val="22"/>
          <w:szCs w:val="22"/>
        </w:rPr>
        <w:t xml:space="preserve"> and </w:t>
      </w:r>
      <w:r>
        <w:rPr>
          <w:rFonts w:ascii="Calibri" w:cs="Calibri" w:eastAsia="Calibri" w:hAnsi="Calibri"/>
          <w:b/>
          <w:bCs/>
          <w:i w:val="false"/>
          <w:iCs w:val="false"/>
          <w:sz w:val="22"/>
          <w:szCs w:val="22"/>
        </w:rPr>
        <w:t xml:space="preserve">SendTextToConsoleBot</w:t>
      </w:r>
      <w:r>
        <w:rPr>
          <w:rFonts w:ascii="Calibri" w:cs="Calibri" w:eastAsia="Calibri" w:hAnsi="Calibri"/>
          <w:b w:val="false"/>
          <w:bCs w:val="false"/>
          <w:i w:val="false"/>
          <w:iCs w:val="false"/>
          <w:sz w:val="22"/>
          <w:szCs w:val="22"/>
        </w:rPr>
        <w:t xml:space="preserve"> (see §4.2) — an automation-layer counterpart to the MCP interface, for agent-driven actions to run as first-class bots inside the app.</w:t>
      </w:r>
    </w:p>
    <w:p>
      <w:pPr>
        <w:pStyle w:val="ListParagraph"/>
        <w:numPr>
          <w:ilvl w:val="0"/>
          <w:numId w:val="2"/>
        </w:numPr>
        <w:spacing w:after="80"/>
      </w:pPr>
      <w:r>
        <w:rPr>
          <w:rFonts w:ascii="Calibri" w:cs="Calibri" w:eastAsia="Calibri" w:hAnsi="Calibri"/>
          <w:b/>
          <w:bCs/>
          <w:i w:val="false"/>
          <w:iCs w:val="false"/>
          <w:sz w:val="22"/>
          <w:szCs w:val="22"/>
        </w:rPr>
        <w:t xml:space="preserve">An explicit AI-agent data-context feedback loop. </w:t>
      </w:r>
      <w:r>
        <w:rPr>
          <w:rFonts w:ascii="Calibri" w:cs="Calibri" w:eastAsia="Calibri" w:hAnsi="Calibri"/>
          <w:b w:val="false"/>
          <w:bCs w:val="false"/>
          <w:i w:val="false"/>
          <w:iCs w:val="false"/>
          <w:sz w:val="22"/>
          <w:szCs w:val="22"/>
        </w:rPr>
        <w:t xml:space="preserve">The core service interface (§7.4) includes </w:t>
      </w:r>
      <w:r>
        <w:rPr>
          <w:rFonts w:ascii="Calibri" w:cs="Calibri" w:eastAsia="Calibri" w:hAnsi="Calibri"/>
          <w:b/>
          <w:bCs/>
          <w:i w:val="false"/>
          <w:iCs w:val="false"/>
          <w:sz w:val="22"/>
          <w:szCs w:val="22"/>
        </w:rPr>
        <w:t xml:space="preserve">SetAIAgentDataContextForMarket</w:t>
      </w:r>
      <w:r>
        <w:rPr>
          <w:rFonts w:ascii="Calibri" w:cs="Calibri" w:eastAsia="Calibri" w:hAnsi="Calibri"/>
          <w:b w:val="false"/>
          <w:bCs w:val="false"/>
          <w:i w:val="false"/>
          <w:iCs w:val="false"/>
          <w:sz w:val="22"/>
          <w:szCs w:val="22"/>
        </w:rPr>
        <w:t xml:space="preserve"> and </w:t>
      </w:r>
      <w:r>
        <w:rPr>
          <w:rFonts w:ascii="Calibri" w:cs="Calibri" w:eastAsia="Calibri" w:hAnsi="Calibri"/>
          <w:b/>
          <w:bCs/>
          <w:i w:val="false"/>
          <w:iCs w:val="false"/>
          <w:sz w:val="22"/>
          <w:szCs w:val="22"/>
        </w:rPr>
        <w:t xml:space="preserve">GetAIAgentDataContextFeedback</w:t>
      </w:r>
      <w:r>
        <w:rPr>
          <w:rFonts w:ascii="Calibri" w:cs="Calibri" w:eastAsia="Calibri" w:hAnsi="Calibri"/>
          <w:b w:val="false"/>
          <w:bCs w:val="false"/>
          <w:i w:val="false"/>
          <w:iCs w:val="false"/>
          <w:sz w:val="22"/>
          <w:szCs w:val="22"/>
        </w:rPr>
        <w:t xml:space="preserve"> — methods specifically named for an AI agent to attach context/analysis to a market and later retrieve feedback on it, distinct from the general-purpose GetDataContext(...) methods used by the human UI.</w:t>
      </w:r>
    </w:p>
    <w:p>
      <w:pPr>
        <w:pStyle w:val="ListParagraph"/>
        <w:numPr>
          <w:ilvl w:val="0"/>
          <w:numId w:val="2"/>
        </w:numPr>
        <w:spacing w:after="80"/>
      </w:pPr>
      <w:r>
        <w:rPr>
          <w:rFonts w:ascii="Calibri" w:cs="Calibri" w:eastAsia="Calibri" w:hAnsi="Calibri"/>
          <w:b/>
          <w:bCs/>
          <w:i w:val="false"/>
          <w:iCs w:val="false"/>
          <w:sz w:val="22"/>
          <w:szCs w:val="22"/>
        </w:rPr>
        <w:t xml:space="preserve">The app can already call LLMs itself. </w:t>
      </w:r>
      <w:r>
        <w:rPr>
          <w:rFonts w:ascii="Calibri" w:cs="Calibri" w:eastAsia="Calibri" w:hAnsi="Calibri"/>
          <w:b w:val="false"/>
          <w:bCs w:val="false"/>
          <w:i w:val="false"/>
          <w:iCs w:val="false"/>
          <w:sz w:val="22"/>
          <w:szCs w:val="22"/>
        </w:rPr>
        <w:t xml:space="preserve">Independent of any external agent connecting in, Bfexplorer bundles </w:t>
      </w:r>
      <w:r>
        <w:rPr>
          <w:rFonts w:ascii="Calibri" w:cs="Calibri" w:eastAsia="Calibri" w:hAnsi="Calibri"/>
          <w:b/>
          <w:bCs/>
          <w:i w:val="false"/>
          <w:iCs w:val="false"/>
          <w:sz w:val="22"/>
          <w:szCs w:val="22"/>
        </w:rPr>
        <w:t xml:space="preserve">Microsoft.Extensions.AI 10.9.0</w:t>
      </w:r>
      <w:r>
        <w:rPr>
          <w:rFonts w:ascii="Calibri" w:cs="Calibri" w:eastAsia="Calibri" w:hAnsi="Calibri"/>
          <w:b w:val="false"/>
          <w:bCs w:val="false"/>
          <w:i w:val="false"/>
          <w:iCs w:val="false"/>
          <w:sz w:val="22"/>
          <w:szCs w:val="22"/>
        </w:rPr>
        <w:t xml:space="preserve"> (Microsoft's model-provider-agnostic AI abstraction), plus concrete provider packages </w:t>
      </w:r>
      <w:r>
        <w:rPr>
          <w:rFonts w:ascii="Calibri" w:cs="Calibri" w:eastAsia="Calibri" w:hAnsi="Calibri"/>
          <w:b/>
          <w:bCs/>
          <w:i w:val="false"/>
          <w:iCs w:val="false"/>
          <w:sz w:val="22"/>
          <w:szCs w:val="22"/>
        </w:rPr>
        <w:t xml:space="preserve">OpenAI 2.12.0</w:t>
      </w:r>
      <w:r>
        <w:rPr>
          <w:rFonts w:ascii="Calibri" w:cs="Calibri" w:eastAsia="Calibri" w:hAnsi="Calibri"/>
          <w:b w:val="false"/>
          <w:bCs w:val="false"/>
          <w:i w:val="false"/>
          <w:iCs w:val="false"/>
          <w:sz w:val="22"/>
          <w:szCs w:val="22"/>
        </w:rPr>
        <w:t xml:space="preserve">, </w:t>
      </w:r>
      <w:r>
        <w:rPr>
          <w:rFonts w:ascii="Calibri" w:cs="Calibri" w:eastAsia="Calibri" w:hAnsi="Calibri"/>
          <w:b/>
          <w:bCs/>
          <w:i w:val="false"/>
          <w:iCs w:val="false"/>
          <w:sz w:val="22"/>
          <w:szCs w:val="22"/>
        </w:rPr>
        <w:t xml:space="preserve">Azure.AI.OpenAI 2.9.0-beta.1</w:t>
      </w:r>
      <w:r>
        <w:rPr>
          <w:rFonts w:ascii="Calibri" w:cs="Calibri" w:eastAsia="Calibri" w:hAnsi="Calibri"/>
          <w:b w:val="false"/>
          <w:bCs w:val="false"/>
          <w:i w:val="false"/>
          <w:iCs w:val="false"/>
          <w:sz w:val="22"/>
          <w:szCs w:val="22"/>
        </w:rPr>
        <w:t xml:space="preserve">, and </w:t>
      </w:r>
      <w:r>
        <w:rPr>
          <w:rFonts w:ascii="Calibri" w:cs="Calibri" w:eastAsia="Calibri" w:hAnsi="Calibri"/>
          <w:b/>
          <w:bCs/>
          <w:i w:val="false"/>
          <w:iCs w:val="false"/>
          <w:sz w:val="22"/>
          <w:szCs w:val="22"/>
        </w:rPr>
        <w:t xml:space="preserve">Azure.AI.Inference 1.0.0-beta.5</w:t>
      </w:r>
      <w:r>
        <w:rPr>
          <w:rFonts w:ascii="Calibri" w:cs="Calibri" w:eastAsia="Calibri" w:hAnsi="Calibri"/>
          <w:b w:val="false"/>
          <w:bCs w:val="false"/>
          <w:i w:val="false"/>
          <w:iCs w:val="false"/>
          <w:sz w:val="22"/>
          <w:szCs w:val="22"/>
        </w:rPr>
        <w:t xml:space="preserve"> (Azure AI Foundry's model-catalog client, which can reach a range of hosted models). This is almost certainly what powers the “Bfexplorer Agentic” plain-language strategy feature (§7.5) internally.</w:t>
      </w:r>
    </w:p>
    <w:p>
      <w:pPr>
        <w:pStyle w:val="ListParagraph"/>
        <w:numPr>
          <w:ilvl w:val="0"/>
          <w:numId w:val="2"/>
        </w:numPr>
        <w:spacing w:after="80"/>
      </w:pPr>
      <w:r>
        <w:rPr>
          <w:rFonts w:ascii="Calibri" w:cs="Calibri" w:eastAsia="Calibri" w:hAnsi="Calibri"/>
          <w:b/>
          <w:bCs/>
          <w:i w:val="false"/>
          <w:iCs w:val="false"/>
          <w:sz w:val="22"/>
          <w:szCs w:val="22"/>
        </w:rPr>
        <w:t xml:space="preserve">No Anthropic/Claude SDK is bundled yet. </w:t>
      </w:r>
      <w:r>
        <w:rPr>
          <w:rFonts w:ascii="Calibri" w:cs="Calibri" w:eastAsia="Calibri" w:hAnsi="Calibri"/>
          <w:b w:val="false"/>
          <w:bCs w:val="false"/>
          <w:i w:val="false"/>
          <w:iCs w:val="false"/>
          <w:sz w:val="22"/>
          <w:szCs w:val="22"/>
        </w:rPr>
        <w:t xml:space="preserve">A targeted search of the app's dependency manifest found no Anthropic, Claude, Gemini, Ollama, or Mistral package — only the OpenAI/Azure packages above. Confirms a Claude integration is a genuine gap to fill, not a duplicate of existing built-in support.</w:t>
      </w:r>
    </w:p>
    <w:p>
      <w:pPr>
        <w:pStyle w:val="ListParagraph"/>
        <w:numPr>
          <w:ilvl w:val="0"/>
          <w:numId w:val="2"/>
        </w:numPr>
        <w:spacing w:after="80"/>
      </w:pPr>
      <w:r>
        <w:rPr>
          <w:rFonts w:ascii="Calibri" w:cs="Calibri" w:eastAsia="Calibri" w:hAnsi="Calibri"/>
          <w:b/>
          <w:bCs/>
          <w:i w:val="false"/>
          <w:iCs w:val="false"/>
          <w:sz w:val="22"/>
          <w:szCs w:val="22"/>
        </w:rPr>
        <w:t xml:space="preserve">Confirmed exact build. </w:t>
      </w:r>
      <w:r>
        <w:rPr>
          <w:rFonts w:ascii="Calibri" w:cs="Calibri" w:eastAsia="Calibri" w:hAnsi="Calibri"/>
          <w:b w:val="false"/>
          <w:bCs w:val="false"/>
          <w:i w:val="false"/>
          <w:iCs w:val="false"/>
          <w:sz w:val="22"/>
          <w:szCs w:val="22"/>
        </w:rPr>
        <w:t xml:space="preserve">Assembly/File version </w:t>
      </w:r>
      <w:r>
        <w:rPr>
          <w:rFonts w:ascii="Calibri" w:cs="Calibri" w:eastAsia="Calibri" w:hAnsi="Calibri"/>
          <w:b/>
          <w:bCs/>
          <w:i w:val="false"/>
          <w:iCs w:val="false"/>
          <w:sz w:val="22"/>
          <w:szCs w:val="22"/>
        </w:rPr>
        <w:t xml:space="preserve">5.13.818.20290</w:t>
      </w:r>
      <w:r>
        <w:rPr>
          <w:rFonts w:ascii="Calibri" w:cs="Calibri" w:eastAsia="Calibri" w:hAnsi="Calibri"/>
          <w:b w:val="false"/>
          <w:bCs w:val="false"/>
          <w:i w:val="false"/>
          <w:iCs w:val="false"/>
          <w:sz w:val="22"/>
          <w:szCs w:val="22"/>
        </w:rPr>
        <w:t xml:space="preserve">, product version </w:t>
      </w:r>
      <w:r>
        <w:rPr>
          <w:rFonts w:ascii="Calibri" w:cs="Calibri" w:eastAsia="Calibri" w:hAnsi="Calibri"/>
          <w:b/>
          <w:bCs/>
          <w:i w:val="false"/>
          <w:iCs w:val="false"/>
          <w:sz w:val="22"/>
          <w:szCs w:val="22"/>
        </w:rPr>
        <w:t xml:space="preserve">5.13.0818</w:t>
      </w:r>
      <w:r>
        <w:rPr>
          <w:rFonts w:ascii="Calibri" w:cs="Calibri" w:eastAsia="Calibri" w:hAnsi="Calibri"/>
          <w:b w:val="false"/>
          <w:bCs w:val="false"/>
          <w:i w:val="false"/>
          <w:iCs w:val="false"/>
          <w:sz w:val="22"/>
          <w:szCs w:val="22"/>
        </w:rPr>
        <w:t xml:space="preserve"> (commit db6eb97), targeting </w:t>
      </w:r>
      <w:r>
        <w:rPr>
          <w:rFonts w:ascii="Calibri" w:cs="Calibri" w:eastAsia="Calibri" w:hAnsi="Calibri"/>
          <w:b/>
          <w:bCs/>
          <w:i w:val="false"/>
          <w:iCs w:val="false"/>
          <w:sz w:val="22"/>
          <w:szCs w:val="22"/>
        </w:rPr>
        <w:t xml:space="preserve">.NET 10.0</w:t>
      </w:r>
      <w:r>
        <w:rPr>
          <w:rFonts w:ascii="Calibri" w:cs="Calibri" w:eastAsia="Calibri" w:hAnsi="Calibri"/>
          <w:b w:val="false"/>
          <w:bCs w:val="false"/>
          <w:i w:val="false"/>
          <w:iCs w:val="false"/>
          <w:sz w:val="22"/>
          <w:szCs w:val="22"/>
        </w:rPr>
        <w:t xml:space="preserve"> (Microsoft.NETCore.App, Microsoft.WindowsDesktop.App, and Microsoft.AspNetCore.App all pinned to 10.0.0) — a WPF desktop app with an embedded ASP.NET Core host for the REST/MCP/OpenAPI server.</w:t>
      </w:r>
    </w:p>
    <w:p>
      <w:pPr>
        <w:spacing w:after="160"/>
      </w:pPr>
      <w:r>
        <w:rPr>
          <w:rFonts w:ascii="Calibri" w:cs="Calibri" w:eastAsia="Calibri" w:hAnsi="Calibri"/>
          <w:b w:val="false"/>
          <w:bCs w:val="false"/>
          <w:i w:val="false"/>
          <w:iCs w:val="false"/>
          <w:sz w:val="22"/>
          <w:szCs w:val="22"/>
        </w:rPr>
        <w:t xml:space="preserve">Update from the developer (29 Aug 2026): today he added a 25th tool to the MCP server, “Execute Console Script.” He uses AI for supervised code generation on his own strategies, and since the AI can already write F# scripts to analyse how a strategy is performing, that script can now be executed by the AI agent itself — for example, instructing the agent to run diagnostics by calling GetAllDataContextForMarket (§7.4). Treat “25 tools” as a snapshot of a moving figure, not a fixed current count.</w:t>
      </w:r>
    </w:p>
    <w:p>
      <w:pPr>
        <w:pStyle w:val="Heading2"/>
        <w:spacing w:after="150" w:before="300"/>
      </w:pPr>
      <w:r>
        <w:t xml:space="preserve">7.2 How to enable the MCP server</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Launch Bfexplorer with the command-line flag </w:t>
      </w:r>
      <w:r>
        <w:rPr>
          <w:rFonts w:ascii="Calibri" w:cs="Calibri" w:eastAsia="Calibri" w:hAnsi="Calibri"/>
          <w:b/>
          <w:bCs/>
          <w:i w:val="false"/>
          <w:iCs w:val="false"/>
          <w:sz w:val="22"/>
          <w:szCs w:val="22"/>
        </w:rPr>
        <w:t xml:space="preserve">-mcp localhost:10043</w:t>
      </w:r>
      <w:r>
        <w:rPr>
          <w:rFonts w:ascii="Calibri" w:cs="Calibri" w:eastAsia="Calibri" w:hAnsi="Calibri"/>
          <w:b w:val="false"/>
          <w:bCs w:val="false"/>
          <w:i w:val="false"/>
          <w:iCs w:val="false"/>
          <w:sz w:val="22"/>
          <w:szCs w:val="22"/>
        </w:rPr>
        <w:t xml:space="preserve"> (host:port is configurable) to start the built-in MCP/REST server inside the desktop app — it is a mode of the app itself, not a separate process. An internal flag/mode name </w:t>
      </w:r>
      <w:r>
        <w:rPr>
          <w:rFonts w:ascii="Calibri" w:cs="Calibri" w:eastAsia="Calibri" w:hAnsi="Calibri"/>
          <w:b/>
          <w:bCs/>
          <w:i w:val="false"/>
          <w:iCs w:val="false"/>
          <w:sz w:val="22"/>
          <w:szCs w:val="22"/>
        </w:rPr>
        <w:t xml:space="preserve">RestApiAndMCP</w:t>
      </w:r>
      <w:r>
        <w:rPr>
          <w:rFonts w:ascii="Calibri" w:cs="Calibri" w:eastAsia="Calibri" w:hAnsi="Calibri"/>
          <w:b w:val="false"/>
          <w:bCs w:val="false"/>
          <w:i w:val="false"/>
          <w:iCs w:val="false"/>
          <w:sz w:val="22"/>
          <w:szCs w:val="22"/>
        </w:rPr>
        <w:t xml:space="preserve"> suggests both surfaces are started together.</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The server also exposes a machine-readable OpenAPI document (</w:t>
      </w:r>
      <w:r>
        <w:rPr>
          <w:rFonts w:ascii="Calibri" w:cs="Calibri" w:eastAsia="Calibri" w:hAnsi="Calibri"/>
          <w:b/>
          <w:bCs/>
          <w:i w:val="false"/>
          <w:iCs w:val="false"/>
          <w:sz w:val="22"/>
          <w:szCs w:val="22"/>
        </w:rPr>
        <w:t xml:space="preserve">GET /openapi.json</w:t>
      </w:r>
      <w:r>
        <w:rPr>
          <w:rFonts w:ascii="Calibri" w:cs="Calibri" w:eastAsia="Calibri" w:hAnsi="Calibri"/>
          <w:b w:val="false"/>
          <w:bCs w:val="false"/>
          <w:i w:val="false"/>
          <w:iCs w:val="false"/>
          <w:sz w:val="22"/>
          <w:szCs w:val="22"/>
        </w:rPr>
        <w:t xml:space="preserve">) describing the REST surface alongside the MCP endpoints, generated via the app's bundled Swashbuckle.AspNetCore 10.2.3 / ASP.NET Core OpenAPI support.</w:t>
      </w:r>
    </w:p>
    <w:p>
      <w:pPr>
        <w:pStyle w:val="Heading2"/>
        <w:spacing w:after="150" w:before="300"/>
      </w:pPr>
      <w:r>
        <w:t xml:space="preserve">7.3 Historical context: the June 2026 forum thread</w:t>
      </w:r>
    </w:p>
    <w:p>
      <w:pPr>
        <w:spacing w:after="160"/>
      </w:pPr>
      <w:r>
        <w:rPr>
          <w:rFonts w:ascii="Calibri" w:cs="Calibri" w:eastAsia="Calibri" w:hAnsi="Calibri"/>
          <w:b w:val="false"/>
          <w:bCs w:val="false"/>
          <w:i w:val="false"/>
          <w:iCs w:val="false"/>
          <w:sz w:val="22"/>
          <w:szCs w:val="22"/>
        </w:rPr>
        <w:t xml:space="preserve">Before the binary-level inspection above, the best public information came from a forum thread (“How to enable MCP /sse + WithParameters on Bfexplorer 5.08.0404?”, 30 June 2026), which is still useful for the questions it raises even though the underlying build has since moved on: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On build 5.08.0404, only a REST shim was live — /sse, /mcp, and /message all returned 404, despite being referenced in the changelog for version 3.33.0629.</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The developer's framing at the time: the REST API “was originally an experiment,” intended mainly to expose read-only ‘data context’ rather than be a full control API, with no near-term plan to finish the /sse transport.</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The developer's recommended alternative for anything needing dynamic per-call parameters (e.g. a custom MinimumOdds) was the BOT SDK or a custom Bot Trigger script rather than the REST/MCP surface.</w:t>
      </w:r>
    </w:p>
    <w:p>
      <w:pPr>
        <w:spacing w:after="160"/>
      </w:pPr>
      <w:r>
        <w:rPr>
          <w:rFonts w:ascii="Calibri" w:cs="Calibri" w:eastAsia="Calibri" w:hAnsi="Calibri"/>
          <w:b w:val="false"/>
          <w:bCs w:val="false"/>
          <w:i w:val="false"/>
          <w:iCs w:val="false"/>
          <w:sz w:val="22"/>
          <w:szCs w:val="22"/>
        </w:rPr>
        <w:t xml:space="preserve">Given the current build now ships the official MCP SDK with proper tool/resource/prompt registration (§7.1), it is worth re-testing the /sse (or newer streamable-HTTP) transport directly against a current install rather than assuming it is still unfinished.</w:t>
      </w:r>
    </w:p>
    <w:p>
      <w:pPr>
        <w:pStyle w:val="Heading2"/>
        <w:spacing w:after="150" w:before="300"/>
      </w:pPr>
      <w:r>
        <w:t xml:space="preserve">7.4 The Bfexplorer automation API (confirmed method list)</w:t>
      </w:r>
    </w:p>
    <w:p>
      <w:pPr>
        <w:spacing w:after="160"/>
      </w:pPr>
      <w:r>
        <w:rPr>
          <w:rFonts w:ascii="Calibri" w:cs="Calibri" w:eastAsia="Calibri" w:hAnsi="Calibri"/>
          <w:b w:val="false"/>
          <w:bCs w:val="false"/>
          <w:i w:val="false"/>
          <w:iCs w:val="false"/>
          <w:sz w:val="22"/>
          <w:szCs w:val="22"/>
        </w:rPr>
        <w:t xml:space="preserve">The most valuable single artifact recovered from the installed binary is the actual method list of the two core service interfaces the app is built around — IBfexplorer and IBfexplorerConsole (namespace BeloSoft.Bfexplorer.Service) plus IBfexplorerApplication (BeloSoft.Bfexplorer.Interoperability). These are the real automation surface: MCP tools, REST endpoints, and BOT SDK access are all almost certainly thin wrappers over these same methods, so this list is the most authoritative map available of what an AI agent (or any external integration) can actually do to a running Bfexplorer instance.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6300"/>
        <w:gridCol w:w="3400"/>
      </w:tblGrid>
      <w:tr>
        <w:trPr>
          <w:tblHeader/>
        </w:trPr>
        <w:tc>
          <w:tcPr>
            <w:tcW w:type="dxa" w:w="63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Method</w:t>
            </w:r>
          </w:p>
        </w:tc>
        <w:tc>
          <w:tcPr>
            <w:tcW w:type="dxa" w:w="34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Interface</w:t>
            </w:r>
          </w:p>
        </w:tc>
      </w:tr>
      <w:tr>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GetActiveMarket, GetSessionContext, OpenMarket, OpenMarketSelection, HandleBfexplorerUriScheme</w:t>
            </w:r>
          </w:p>
        </w:tc>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IBfexplorerApplication</w:t>
            </w:r>
          </w:p>
        </w:tc>
      </w:tr>
      <w:tr>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OpenMarket, ReopenMarket, CloseMarket, OpenAssociatedMarkets, GetOpenMarket, GetOpenMarketAndSelection(s), GetMonitoredMarkets, WatchMarketSelections, ShowAndActivateMarketSelection</w:t>
            </w:r>
          </w:p>
        </w:tc>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IBfexplorer</w:t>
            </w:r>
          </w:p>
        </w:tc>
      </w:tr>
      <w:tr>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GetOpenBetEvent, GetMyFavouriteBetEvents, GetMyFavouriteBetEventMarkets</w:t>
            </w:r>
          </w:p>
        </w:tc>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IBfexplorer</w:t>
            </w:r>
          </w:p>
        </w:tc>
      </w:tr>
      <w:tr>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AddMyBotStrategy, CreateBotSettings, GetBotSetting, GetAllBotSettings, GetBotTemplate, GetAllBotTemplates, GetOnMarketSettledForBotStrategy</w:t>
            </w:r>
          </w:p>
        </w:tc>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IBfexplorer</w:t>
            </w:r>
          </w:p>
        </w:tc>
      </w:tr>
      <w:tr>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GetDataContext, GetDataContextForMarket, GetDataContextForMarketSelection</w:t>
            </w:r>
          </w:p>
        </w:tc>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IBfexplorer</w:t>
            </w:r>
          </w:p>
        </w:tc>
      </w:tr>
      <w:tr>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SetAIAgentDataContextForMarket, GetAIAgentDataContextFeedback</w:t>
            </w:r>
          </w:p>
        </w:tc>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IBfexplorer — AI-agent-specific</w:t>
            </w:r>
          </w:p>
        </w:tc>
      </w:tr>
      <w:tr>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TriggerPlacingBet, GetAllBetResults, OutputMessage, ReportCriticalApiError, ExecuteScriptFile</w:t>
            </w:r>
          </w:p>
        </w:tc>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IBfexplorer</w:t>
            </w:r>
          </w:p>
        </w:tc>
      </w:tr>
      <w:tr>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GetMyMarket(s), GetMyAssociatedMarkets, OpenMarketSelections, OpenMyMarkets, OpenMyFavouriteBetEvent</w:t>
            </w:r>
          </w:p>
        </w:tc>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IBfexplorerConsole</w:t>
            </w:r>
          </w:p>
        </w:tc>
      </w:tr>
      <w:tr>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GetMyActiveBotStrategies, GetMyStrategyActiveMarkets, GetMyStrategyMarkets, GetMyStrategySettledMarkets(Selections), StartMyBotStrategy, ClearBotTriggerManager</w:t>
            </w:r>
          </w:p>
        </w:tc>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IBfexplorerConsole</w:t>
            </w:r>
          </w:p>
        </w:tc>
      </w:tr>
      <w:tr>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CancelAllBets, CloseMarkets, CloseAllMarkets, DeleteAllWatchedMarketSelections, WatchMarketSelections</w:t>
            </w:r>
          </w:p>
        </w:tc>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IBfexplorerConsole</w:t>
            </w:r>
          </w:p>
        </w:tc>
      </w:tr>
      <w:tr>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SetBestPricesDepth, SetBetView, SetLadderToTopPrice, SetShowFullMarketDepth, SetShowVirtualBets, ShowExecuteDataContextBrowser</w:t>
            </w:r>
          </w:p>
        </w:tc>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IBfexplorerConsole</w:t>
            </w:r>
          </w:p>
        </w:tc>
      </w:tr>
      <w:tr>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ExecuteBotStrategy, ExecuteBotStrategyOnSelections, ExecuteBotStrategyWithParameters</w:t>
            </w:r>
          </w:p>
        </w:tc>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IBfexplorer (strategy execution family)</w:t>
            </w:r>
          </w:p>
        </w:tc>
      </w:tr>
    </w:tbl>
    <w:p>
      <w:pPr>
        <w:spacing w:after="160"/>
      </w:pPr>
      <w:r>
        <w:rPr>
          <w:rFonts w:ascii="Calibri" w:cs="Calibri" w:eastAsia="Calibri" w:hAnsi="Calibri"/>
          <w:b w:val="false"/>
          <w:bCs w:val="false"/>
          <w:i w:val="false"/>
          <w:iCs w:val="false"/>
          <w:sz w:val="22"/>
          <w:szCs w:val="22"/>
        </w:rPr>
        <w:t xml:space="preserve">Two of the AI-facing methods have their exact descriptions embedded in the binary as documentation strings, quoted verbatim:</w:t>
      </w:r>
    </w:p>
    <w:p>
      <w:pPr>
        <w:pBdr>
          <w:left w:val="single" w:color="AAAAAA" w:sz="12" w:space="8"/>
        </w:pBdr>
        <w:spacing w:after="160"/>
        <w:ind w:left="504"/>
      </w:pPr>
      <w:r>
        <w:rPr>
          <w:rFonts w:ascii="Calibri" w:cs="Calibri" w:eastAsia="Calibri" w:hAnsi="Calibri"/>
          <w:i/>
          <w:iCs/>
          <w:color w:val="444444"/>
          <w:sz w:val="22"/>
          <w:szCs w:val="22"/>
        </w:rPr>
        <w:t xml:space="preserve">Retrieves the list of available strategy templates in Bfexplorer. A strategy template describes a strategy and its parameters; it is used to create strategy settings for a specific Betfair strategy.</w:t>
      </w:r>
      <w:r>
        <w:rPr>
          <w:rFonts w:ascii="Calibri" w:cs="Calibri" w:eastAsia="Calibri" w:hAnsi="Calibri"/>
          <w:i/>
          <w:iCs/>
          <w:color w:val="777777"/>
          <w:sz w:val="20"/>
          <w:szCs w:val="20"/>
        </w:rPr>
        <w:t xml:space="preserve">  — GetBfexplorerStrategyTemplates / GetAllBotTemplates</w:t>
      </w:r>
    </w:p>
    <w:p>
      <w:pPr>
        <w:pBdr>
          <w:left w:val="single" w:color="AAAAAA" w:sz="12" w:space="8"/>
        </w:pBdr>
        <w:spacing w:after="160"/>
        <w:ind w:left="504"/>
      </w:pPr>
      <w:r>
        <w:rPr>
          <w:rFonts w:ascii="Calibri" w:cs="Calibri" w:eastAsia="Calibri" w:hAnsi="Calibri"/>
          <w:i/>
          <w:iCs/>
          <w:color w:val="444444"/>
          <w:sz w:val="22"/>
          <w:szCs w:val="22"/>
        </w:rPr>
        <w:t xml:space="preserve">Retrieves the list of available strategy settings in Bfexplorer. The strategy settings are created from an exact strategy by setting parameters; the strategy can then be executed in Bfexplorer.</w:t>
      </w:r>
      <w:r>
        <w:rPr>
          <w:rFonts w:ascii="Calibri" w:cs="Calibri" w:eastAsia="Calibri" w:hAnsi="Calibri"/>
          <w:i/>
          <w:iCs/>
          <w:color w:val="777777"/>
          <w:sz w:val="20"/>
          <w:szCs w:val="20"/>
        </w:rPr>
        <w:t xml:space="preserve">  — GetBfexplorerStrategySettings</w:t>
      </w:r>
    </w:p>
    <w:p>
      <w:pPr>
        <w:pBdr>
          <w:left w:val="single" w:color="AAAAAA" w:sz="12" w:space="8"/>
        </w:pBdr>
        <w:spacing w:after="160"/>
        <w:ind w:left="504"/>
      </w:pPr>
      <w:r>
        <w:rPr>
          <w:rFonts w:ascii="Calibri" w:cs="Calibri" w:eastAsia="Calibri" w:hAnsi="Calibri"/>
          <w:i/>
          <w:iCs/>
          <w:color w:val="444444"/>
          <w:sz w:val="22"/>
          <w:szCs w:val="22"/>
        </w:rPr>
        <w:t xml:space="preserve">Execute the strategy on the selected market and selection using the specified parameters in JSON format in Bfexplorer.</w:t>
      </w:r>
      <w:r>
        <w:rPr>
          <w:rFonts w:ascii="Calibri" w:cs="Calibri" w:eastAsia="Calibri" w:hAnsi="Calibri"/>
          <w:i/>
          <w:iCs/>
          <w:color w:val="777777"/>
          <w:sz w:val="20"/>
          <w:szCs w:val="20"/>
        </w:rPr>
        <w:t xml:space="preserve">  — ExecuteBotStrategyWithParameters</w:t>
      </w:r>
    </w:p>
    <w:p>
      <w:pPr>
        <w:spacing w:after="160"/>
      </w:pPr>
      <w:r>
        <w:rPr>
          <w:rFonts w:ascii="Calibri" w:cs="Calibri" w:eastAsia="Calibri" w:hAnsi="Calibri"/>
          <w:b w:val="false"/>
          <w:bCs w:val="false"/>
          <w:i w:val="false"/>
          <w:iCs w:val="false"/>
          <w:sz w:val="22"/>
          <w:szCs w:val="22"/>
        </w:rPr>
        <w:t xml:space="preserve">Compared with the previously-documented, narrower “MCP method” list from the GitHub docs repo (GetActiveMarket, GetBetfairMonitoredMarkets, GetBfexplorerStrategyTemplates, ActivateBetfairMarketSelection, ExecuteBfexplorerStrategySettings, ExecuteBfexplorerStrategySettingsWithParameters) — that list is a curated subset of the much larger method surface above, presumably the methods the developer has chosen to expose as MCP tools so far. The full IBfexplorer/IBfexplorerConsole surface is far broader and covers market open/close, bot-strategy lifecycle management, data context, bet placement, and console/view configuration.</w:t>
      </w:r>
    </w:p>
    <w:p>
      <w:pPr>
        <w:pStyle w:val="Heading2"/>
        <w:spacing w:after="150" w:before="300"/>
      </w:pPr>
      <w:r>
        <w:t xml:space="preserve">7.5 Bfexplorer Agentic (natural-language strategy execution)</w:t>
      </w:r>
    </w:p>
    <w:p>
      <w:pPr>
        <w:spacing w:after="160"/>
      </w:pPr>
      <w:r>
        <w:rPr>
          <w:rFonts w:ascii="Calibri" w:cs="Calibri" w:eastAsia="Calibri" w:hAnsi="Calibri"/>
          <w:b w:val="false"/>
          <w:bCs w:val="false"/>
          <w:i w:val="false"/>
          <w:iCs w:val="false"/>
          <w:sz w:val="22"/>
          <w:szCs w:val="22"/>
        </w:rPr>
        <w:t xml:space="preserve">Announced to subscribers as “The Bfexplorer Agentic Approach”: users describe a trading idea in plain language (e.g. ‘find value bets in today's horse racing’, or ‘trade only if the favourite is overpriced’); the system gathers the relevant market/runner data, runs the analysis, and either places the resulting bet or alerts the user — positioned as requiring no coding or technical setup. Data coverage is described as strongest for horse racing, with some base data also available for football and tennis. Per §7.1, this feature's own LLM calls are most likely made through the bundled Microsoft.Extensions.AI / OpenAI / Azure AI Inference stack.</w:t>
      </w:r>
    </w:p>
    <w:p>
      <w:pPr>
        <w:pStyle w:val="Heading2"/>
        <w:spacing w:after="150" w:before="300"/>
      </w:pPr>
      <w:r>
        <w:t xml:space="preserve">7.6 Third-party AI tool integration: Gemini CLI example</w:t>
      </w:r>
    </w:p>
    <w:p>
      <w:pPr>
        <w:spacing w:after="160"/>
      </w:pPr>
      <w:r>
        <w:rPr>
          <w:rFonts w:ascii="Calibri" w:cs="Calibri" w:eastAsia="Calibri" w:hAnsi="Calibri"/>
          <w:b w:val="false"/>
          <w:bCs w:val="false"/>
          <w:i w:val="false"/>
          <w:iCs w:val="false"/>
          <w:sz w:val="22"/>
          <w:szCs w:val="22"/>
        </w:rPr>
        <w:t xml:space="preserve">A community post walks through connecting Google's Gemini CLI to Bfexplorer's MCP server for natural-language strategy execution:</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Enable the MCP server inside Bfexplorer (§7.2).</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Configure Gemini CLI to connect to the Bfexplorer MCP server for real-time market data.</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Choose or write a strategy prompt (example given: “Horse Racing EV Analysis”; a library of ready-made prompts is kept in the BetfairAiTrading repo's docs/Prompts/ folder).</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Run Gemini CLI — the agent collects data, analyzes it, and places a bet if its criteria are met, reporting only the final action taken (e.g. ‘Bet 10 on Thunder Bay’).</w:t>
      </w:r>
    </w:p>
    <w:p>
      <w:pPr>
        <w:pStyle w:val="ListParagraph"/>
        <w:numPr>
          <w:ilvl w:val="0"/>
          <w:numId w:val="3"/>
        </w:numPr>
        <w:spacing w:after="80"/>
      </w:pPr>
      <w:r>
        <w:rPr>
          <w:rFonts w:ascii="Calibri" w:cs="Calibri" w:eastAsia="Calibri" w:hAnsi="Calibri"/>
          <w:b w:val="false"/>
          <w:bCs w:val="false"/>
          <w:i w:val="false"/>
          <w:iCs w:val="false"/>
          <w:sz w:val="22"/>
          <w:szCs w:val="22"/>
        </w:rPr>
        <w:t xml:space="preserve">Optionally chain the whole flow: Bfexplorer's Windows PowerShell Executor bot can itself trigger a Gemini CLI run, for end-to-end automation without the user in the loop.</w:t>
      </w:r>
    </w:p>
    <w:p>
      <w:pPr>
        <w:spacing w:after="160"/>
      </w:pPr>
      <w:r>
        <w:rPr>
          <w:rFonts w:ascii="Calibri" w:cs="Calibri" w:eastAsia="Calibri" w:hAnsi="Calibri"/>
          <w:b w:val="false"/>
          <w:bCs w:val="false"/>
          <w:i w:val="false"/>
          <w:iCs w:val="false"/>
          <w:sz w:val="22"/>
          <w:szCs w:val="22"/>
        </w:rPr>
        <w:t xml:space="preserve">This is a working precedent for wiring any external AI CLI or assistant — including Claude — into Bfexplorer the same way: point it at the MCP endpoint, give it a strategy prompt, and let it call the exposed tools.</w:t>
      </w:r>
    </w:p>
    <w:p>
      <w:pPr>
        <w:pStyle w:val="Heading2"/>
        <w:spacing w:after="150" w:before="300"/>
      </w:pPr>
      <w:r>
        <w:t xml:space="preserve">7.7 Practical implications for a Claude integration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The MCP server in the current build (5.13.0818) is built on the official ModelContextProtocol C# SDK with real tool/resource/prompt registration — this is a materially stronger starting point than the old forum thread suggested. Test the /sse (or streamable-HTTP) transport directly against this build before assuming it still 404s.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The full IBfexplorer/IBfexplorerConsole method list (§7.4) is the ground-truth map of what's automatable — useful for deciding which methods to expose to Claude first (market/strategy read access is the safest starting set; TriggerPlacingBet and ExecuteBotStrategy* are the ones that place real bets and should be gated carefully).</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SetAIAgentDataContextForMarket / GetAIAgentDataContextFeedback look purpose-built for a Claude-style agent loop: attach analysis to a market, then retrieve feedback on it later — worth investigating first as the most agent-native part of the API.</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Bfexplorer already depends on Microsoft.Extensions.AI, which has first-class extensibility for additional model providers — an Anthropic/Claude provider could plug into the same abstraction the app already uses internally for its own Agentic feature, rather than requiring a separate integration path.</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Gemini CLI (§7.6) is the only third-party AI tool with a publicly documented, step-by-step MCP integration — useful as a template for the equivalent Claude setup.</w:t>
      </w:r>
    </w:p>
    <w:p>
      <w:r>
        <w:br w:type="page"/>
      </w:r>
    </w:p>
    <w:p>
      <w:pPr>
        <w:pStyle w:val="Heading1"/>
        <w:spacing w:after="200" w:before="400"/>
      </w:pPr>
      <w:r>
        <w:t xml:space="preserve">8. Data Context &amp; Analysis Tools</w:t>
      </w:r>
    </w:p>
    <w:p>
      <w:pPr>
        <w:spacing w:after="160"/>
      </w:pPr>
      <w:r>
        <w:rPr>
          <w:rFonts w:ascii="Calibri" w:cs="Calibri" w:eastAsia="Calibri" w:hAnsi="Calibri"/>
          <w:b w:val="false"/>
          <w:bCs w:val="false"/>
          <w:i w:val="false"/>
          <w:iCs w:val="false"/>
          <w:sz w:val="22"/>
          <w:szCs w:val="22"/>
        </w:rPr>
        <w:t xml:space="preserve">Bfexplorer's built-in Data Context dialog surfaces eight categories of market/runner data for horse-racing analysis: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OLBG Racing Tips — professional tipster confidence ratings and analysis.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Custom Performance Metrics — in-play ratings, trends, win percentages.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Price History — trading volumes and price movements over time.</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Racing Post Form — official ratings and detailed race descriptions.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Weight of Money — real-time money flow (‘smart vs. public’ betting signal).</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Timeform Ratings — professional star ratings with race/condition suitability.</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Trading Summary — key price metrics and total volumes traded.</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Betfair Base Form — official form figures, weights, and forecast prices.</w:t>
      </w:r>
    </w:p>
    <w:p>
      <w:pPr>
        <w:spacing w:after="160"/>
      </w:pPr>
      <w:r>
        <w:rPr>
          <w:rFonts w:ascii="Calibri" w:cs="Calibri" w:eastAsia="Calibri" w:hAnsi="Calibri"/>
          <w:b w:val="false"/>
          <w:bCs w:val="false"/>
          <w:i w:val="false"/>
          <w:iCs w:val="false"/>
          <w:sz w:val="22"/>
          <w:szCs w:val="22"/>
        </w:rPr>
        <w:t xml:space="preserve">When a strategy needs data the Data Context dialog doesn't expose (for example, a strategy's own logged profit-history timeline), Bfexplorer Studio (§5.2) is the documented way to script direct access to the running app's data instead.</w:t>
      </w:r>
    </w:p>
    <w:p>
      <w:r>
        <w:br w:type="page"/>
      </w:r>
    </w:p>
    <w:p>
      <w:pPr>
        <w:pStyle w:val="Heading1"/>
        <w:spacing w:after="200" w:before="400"/>
      </w:pPr>
      <w:r>
        <w:t xml:space="preserve">9. Licensing &amp; Subscriptions</w:t>
      </w:r>
    </w:p>
    <w:p>
      <w:pPr>
        <w:spacing w:after="160"/>
      </w:pPr>
      <w:r>
        <w:rPr>
          <w:rFonts w:ascii="Calibri" w:cs="Calibri" w:eastAsia="Calibri" w:hAnsi="Calibri"/>
          <w:b w:val="false"/>
          <w:bCs w:val="false"/>
          <w:i w:val="false"/>
          <w:iCs w:val="false"/>
          <w:sz w:val="22"/>
          <w:szCs w:val="22"/>
        </w:rPr>
        <w:t xml:space="preserve">Bfexplorer's access model blends free community participation with paid tiers, and is best understood from the developer's own explanation on the forum:</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600"/>
        <w:gridCol w:w="7100"/>
      </w:tblGrid>
      <w:tr>
        <w:trPr>
          <w:tblHeader/>
        </w:trPr>
        <w:tc>
          <w:tcPr>
            <w:tcW w:type="dxa" w:w="26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Tier</w:t>
            </w:r>
          </w:p>
        </w:tc>
        <w:tc>
          <w:tcPr>
            <w:tcW w:type="dxa" w:w="71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How it's earned / cost</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Community (free)</w:t>
            </w:r>
          </w:p>
        </w:tc>
        <w:tc>
          <w:tcPr>
            <w:tcW w:type="dxa" w:w="7100"/>
            <w:shd w:fill="FFFFFF" w:val="clear"/>
            <w:tcMar>
              <w:top w:type="dxa" w:w="60"/>
              <w:left w:type="dxa" w:w="100"/>
              <w:bottom w:type="dxa" w:w="60"/>
              <w:right w:type="dxa" w:w="100"/>
            </w:tcMar>
          </w:tcPr>
          <w:p>
            <w:r>
              <w:rPr>
                <w:rFonts w:ascii="Calibri" w:cs="Calibri" w:eastAsia="Calibri" w:hAnsi="Calibri"/>
                <w:sz w:val="19"/>
                <w:szCs w:val="19"/>
              </w:rPr>
              <w:t xml:space="preserve">Betfair API access renewed automatically each month for users who post articles or comments on the Bfexplorer forum — no payment required.</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Donation-based</w:t>
            </w:r>
          </w:p>
        </w:tc>
        <w:tc>
          <w:tcPr>
            <w:tcW w:type="dxa" w:w="7100"/>
            <w:shd w:fill="F5F7FA" w:val="clear"/>
            <w:tcMar>
              <w:top w:type="dxa" w:w="60"/>
              <w:left w:type="dxa" w:w="100"/>
              <w:bottom w:type="dxa" w:w="60"/>
              <w:right w:type="dxa" w:w="100"/>
            </w:tcMar>
          </w:tcPr>
          <w:p>
            <w:r>
              <w:rPr>
                <w:rFonts w:ascii="Calibri" w:cs="Calibri" w:eastAsia="Calibri" w:hAnsi="Calibri"/>
                <w:sz w:val="19"/>
                <w:szCs w:val="19"/>
              </w:rPr>
              <w:t xml:space="preserve">0–15 GBP/month, donated in lieu of forum posting, for users who'd rather not post but still want free-tier-equivalent access.</w:t>
            </w:r>
          </w:p>
        </w:tc>
      </w:tr>
      <w:tr>
        <w:tc>
          <w:tcPr>
            <w:tcW w:type="dxa" w:w="2600"/>
            <w:shd w:fill="FFFFFF" w:val="clear"/>
            <w:tcMar>
              <w:top w:type="dxa" w:w="60"/>
              <w:left w:type="dxa" w:w="100"/>
              <w:bottom w:type="dxa" w:w="60"/>
              <w:right w:type="dxa" w:w="100"/>
            </w:tcMar>
          </w:tcPr>
          <w:p>
            <w:r>
              <w:rPr>
                <w:rFonts w:ascii="Calibri" w:cs="Calibri" w:eastAsia="Calibri" w:hAnsi="Calibri"/>
                <w:sz w:val="19"/>
                <w:szCs w:val="19"/>
              </w:rPr>
              <w:t xml:space="preserve">Basic / Professional subscription</w:t>
            </w:r>
          </w:p>
        </w:tc>
        <w:tc>
          <w:tcPr>
            <w:tcW w:type="dxa" w:w="7100"/>
            <w:shd w:fill="FFFFFF" w:val="clear"/>
            <w:tcMar>
              <w:top w:type="dxa" w:w="60"/>
              <w:left w:type="dxa" w:w="100"/>
              <w:bottom w:type="dxa" w:w="60"/>
              <w:right w:type="dxa" w:w="100"/>
            </w:tcMar>
          </w:tcPr>
          <w:p>
            <w:r>
              <w:rPr>
                <w:rFonts w:ascii="Calibri" w:cs="Calibri" w:eastAsia="Calibri" w:hAnsi="Calibri"/>
                <w:sz w:val="19"/>
                <w:szCs w:val="19"/>
              </w:rPr>
              <w:t xml:space="preserve">Paid monthly plans for users who want dedicated support with bot development and don't post to the forum; BOT SDK product-page copy separately cites a 2.5–30 GBP/month range depending on which features are used.</w:t>
            </w:r>
          </w:p>
        </w:tc>
      </w:tr>
      <w:tr>
        <w:tc>
          <w:tcPr>
            <w:tcW w:type="dxa" w:w="2600"/>
            <w:shd w:fill="F5F7FA" w:val="clear"/>
            <w:tcMar>
              <w:top w:type="dxa" w:w="60"/>
              <w:left w:type="dxa" w:w="100"/>
              <w:bottom w:type="dxa" w:w="60"/>
              <w:right w:type="dxa" w:w="100"/>
            </w:tcMar>
          </w:tcPr>
          <w:p>
            <w:r>
              <w:rPr>
                <w:rFonts w:ascii="Calibri" w:cs="Calibri" w:eastAsia="Calibri" w:hAnsi="Calibri"/>
                <w:sz w:val="19"/>
                <w:szCs w:val="19"/>
              </w:rPr>
              <w:t xml:space="preserve">One-year plan</w:t>
            </w:r>
          </w:p>
        </w:tc>
        <w:tc>
          <w:tcPr>
            <w:tcW w:type="dxa" w:w="7100"/>
            <w:shd w:fill="F5F7FA" w:val="clear"/>
            <w:tcMar>
              <w:top w:type="dxa" w:w="60"/>
              <w:left w:type="dxa" w:w="100"/>
              <w:bottom w:type="dxa" w:w="60"/>
              <w:right w:type="dxa" w:w="100"/>
            </w:tcMar>
          </w:tcPr>
          <w:p>
            <w:r>
              <w:rPr>
                <w:rFonts w:ascii="Calibri" w:cs="Calibri" w:eastAsia="Calibri" w:hAnsi="Calibri"/>
                <w:sz w:val="19"/>
                <w:szCs w:val="19"/>
              </w:rPr>
              <w:t xml:space="preserve">A non-recurring annual purchase, activated as soon as payment is received.</w:t>
            </w:r>
          </w:p>
        </w:tc>
      </w:tr>
    </w:tbl>
    <w:p>
      <w:pPr>
        <w:pStyle w:val="ListParagraph"/>
        <w:numPr>
          <w:ilvl w:val="0"/>
          <w:numId w:val="2"/>
        </w:numPr>
        <w:spacing w:after="80"/>
      </w:pPr>
      <w:r>
        <w:rPr>
          <w:rFonts w:ascii="Calibri" w:cs="Calibri" w:eastAsia="Calibri" w:hAnsi="Calibri"/>
          <w:b w:val="false"/>
          <w:bCs w:val="false"/>
          <w:i w:val="false"/>
          <w:iCs w:val="false"/>
          <w:sz w:val="22"/>
          <w:szCs w:val="22"/>
        </w:rPr>
        <w:t xml:space="preserve">Activation is automatic for both monthly and annual paid plans — Betfair API access turns on as soon as PayPal payment is received; no separate confirmation email is sent from Bfexplorer itself (PayPal's own receipt is the only confirmation).</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The BOT SDK's raw Betfair-API-client layer is free for any active Community forum member; higher SDK levels that integrate directly into the running Bfexplorer app follow the same subscription tiers as the main product.</w:t>
      </w:r>
    </w:p>
    <w:p>
      <w:pPr>
        <w:pStyle w:val="Heading2"/>
        <w:spacing w:after="150" w:before="300"/>
      </w:pPr>
      <w:r>
        <w:t xml:space="preserve">9.1 Affiliate program</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20% commission on every sale generated through a referral link.</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Minimum payout threshold: £50 in net revenue before a commission payment is issued.</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To join: install Bfexplorer and activate your account, then register as an affiliate.</w:t>
      </w:r>
    </w:p>
    <w:p>
      <w:r>
        <w:br w:type="page"/>
      </w:r>
    </w:p>
    <w:p>
      <w:pPr>
        <w:pStyle w:val="Heading1"/>
        <w:spacing w:after="200" w:before="400"/>
      </w:pPr>
      <w:r>
        <w:t xml:space="preserve">10. Community, Support &amp; Troubleshooting</w:t>
      </w:r>
    </w:p>
    <w:p>
      <w:pPr>
        <w:spacing w:after="160"/>
      </w:pPr>
      <w:r>
        <w:rPr>
          <w:rFonts w:ascii="Calibri" w:cs="Calibri" w:eastAsia="Calibri" w:hAnsi="Calibri"/>
          <w:b w:val="false"/>
          <w:bCs w:val="false"/>
          <w:i w:val="false"/>
          <w:iCs w:val="false"/>
          <w:sz w:val="22"/>
          <w:szCs w:val="22"/>
        </w:rPr>
        <w:t xml:space="preserve">Support runs through three channels: the bfexplorer.net Community (Blog + Forum), the r/BetfairAiTrading subreddit (mirrored into the developer's BetfairAiTrading GitHub repo), and direct forum posting. The items below are real questions and answers gathered from those channels.</w:t>
      </w:r>
    </w:p>
    <w:p>
      <w:pPr>
        <w:pStyle w:val="Heading2"/>
        <w:spacing w:after="150" w:before="300"/>
      </w:pPr>
      <w:r>
        <w:t xml:space="preserve">10.1 Frequently asked / troubleshooting</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The 2FA login popup goes blank/white and doesn't complete login — what do I do?</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Reported on the forum as an open issue with the two-factor-authentication popup after a premium subscription purchase; if you hit this, report it on the forum with your Bfexplorer build number, since it appeared to be build-specific.</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How long does it take Bfexplorer to react to a price change and place a bet?</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Raised as an open latency question on the forum (no published figure) — if split-second reaction time matters to your strategy, test and measure it against your own build/hardware/network rather than assuming a figure.</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Can I get notified when a market first loads with enough matched volume?</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Requested as a feature on the forum; check the current build's notification/alert options, as this was an open request rather than a confirmed built-in feature at time of writing.</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My Betfair account got restricted for how Bfexplorer was monitoring markets — why?</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Betfair requires a commercial data licence for commercial-context use of market data, and restricts accounts that consume a lot of market-data resource (e.g. passively monitoring hundreds of markets/selections) without generating matching commission from real betting activity. If you automate market-watching at scale, either place enough real bets to justify the load or apply for Betfair's commercial data licence — this is a Betfair policy matter, not a Bfexplorer bug.</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My CSV export bot (SaveBotDataBotTrigger) only wrote one row instead of one row per cycle — why?</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This trigger behaves differently when nested inside a more complex, multi-bot execution sequence than when run directly against a single selection — in nested/chained execution it isn't invoked per-iteration the same way, so only one row gets written. Run it standalone against the selection if you need one row per cycle.</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How do I connect Bfexplorer to NinjaTrader for charting?</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In NinjaTrader, create instruments named SEL1, SEL2, SEL3 etc. (one per selection you want fed). In Bfexplorer, open the market, open the NinjaTrader tool, select the selection(s) to monitor, and activate monitoring — NinjaTrader's Orders panel then populates with live data and can drive new charts.</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How do I automatically save market price data to a database?</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Install the community-contributed ‘Save Market Prices to Database’ bot (available from the latest Bfexplorer version). It writes into an MSSQL database named MarketPricesDatabase, using a 6-table normalized schema (schema file downloadable from the forum post) with an AllPriceData view provided as a starting point for queries. Requires basic SQL/MSSQL knowledge.</w:t>
      </w:r>
    </w:p>
    <w:p>
      <w:pPr>
        <w:spacing w:after="40" w:before="120"/>
      </w:pPr>
      <w:r>
        <w:rPr>
          <w:rFonts w:ascii="Calibri" w:cs="Calibri" w:eastAsia="Calibri" w:hAnsi="Calibri"/>
          <w:b/>
          <w:bCs/>
          <w:color w:val="2F5496"/>
          <w:sz w:val="22"/>
          <w:szCs w:val="22"/>
        </w:rPr>
        <w:t xml:space="preserve">Q: </w:t>
      </w:r>
      <w:r>
        <w:rPr>
          <w:rFonts w:ascii="Calibri" w:cs="Calibri" w:eastAsia="Calibri" w:hAnsi="Calibri"/>
          <w:b/>
          <w:bCs/>
          <w:sz w:val="22"/>
          <w:szCs w:val="22"/>
        </w:rPr>
        <w:t xml:space="preserve">Can I make a strategy wait for two consecutive losses before placing a bet?</w:t>
      </w:r>
    </w:p>
    <w:p>
      <w:pPr>
        <w:spacing w:after="160"/>
      </w:pPr>
      <w:r>
        <w:rPr>
          <w:rFonts w:ascii="Calibri" w:cs="Calibri" w:eastAsia="Calibri" w:hAnsi="Calibri"/>
          <w:b/>
          <w:bCs/>
          <w:sz w:val="22"/>
          <w:szCs w:val="22"/>
        </w:rPr>
        <w:t xml:space="preserve">A: </w:t>
      </w:r>
      <w:r>
        <w:rPr>
          <w:rFonts w:ascii="Calibri" w:cs="Calibri" w:eastAsia="Calibri" w:hAnsi="Calibri"/>
          <w:sz w:val="22"/>
          <w:szCs w:val="22"/>
        </w:rPr>
        <w:t xml:space="preserve">There's no stock UI setting for a loss-streak-gated entry condition — this needs a custom Bot Trigger script (§6) that tracks recent results itself and only fires the bet action once its own streak condition is met.</w:t>
      </w:r>
    </w:p>
    <w:p>
      <w:pPr>
        <w:pStyle w:val="Heading2"/>
        <w:spacing w:after="150" w:before="300"/>
      </w:pPr>
      <w:r>
        <w:t xml:space="preserve">10.2 Community &amp; further reading</w:t>
      </w:r>
    </w:p>
    <w:p>
      <w:pPr>
        <w:spacing w:after="160"/>
      </w:pPr>
      <w:r>
        <w:rPr>
          <w:rFonts w:ascii="Calibri" w:cs="Calibri" w:eastAsia="Calibri" w:hAnsi="Calibri"/>
          <w:b w:val="false"/>
          <w:bCs w:val="false"/>
          <w:i w:val="false"/>
          <w:iCs w:val="false"/>
          <w:sz w:val="22"/>
          <w:szCs w:val="22"/>
        </w:rPr>
        <w:t xml:space="preserve">The developer runs an active knowledge base beyond the core product docs, most usefully:</w:t>
      </w:r>
    </w:p>
    <w:p>
      <w:pPr>
        <w:pStyle w:val="ListParagraph"/>
        <w:numPr>
          <w:ilvl w:val="0"/>
          <w:numId w:val="2"/>
        </w:numPr>
        <w:spacing w:after="80"/>
      </w:pPr>
      <w:r>
        <w:rPr>
          <w:rFonts w:ascii="Calibri" w:cs="Calibri" w:eastAsia="Calibri" w:hAnsi="Calibri"/>
          <w:b/>
          <w:bCs/>
          <w:i w:val="false"/>
          <w:iCs w:val="false"/>
          <w:sz w:val="22"/>
          <w:szCs w:val="22"/>
        </w:rPr>
        <w:t xml:space="preserve">r/BetfairAiTrading</w:t>
      </w:r>
      <w:r>
        <w:rPr>
          <w:rFonts w:ascii="Calibri" w:cs="Calibri" w:eastAsia="Calibri" w:hAnsi="Calibri"/>
          <w:b w:val="false"/>
          <w:bCs w:val="false"/>
          <w:i w:val="false"/>
          <w:iCs w:val="false"/>
          <w:sz w:val="22"/>
          <w:szCs w:val="22"/>
        </w:rPr>
        <w:t xml:space="preserve"> — the official subreddit (small: ~67 followers, ~3,000 views/month at time of research), also mirrored as markdown posts in the BetfairAiTrading GitHub repo's docs/Posts/ folder.</w:t>
      </w:r>
    </w:p>
    <w:p>
      <w:pPr>
        <w:pStyle w:val="ListParagraph"/>
        <w:numPr>
          <w:ilvl w:val="0"/>
          <w:numId w:val="2"/>
        </w:numPr>
        <w:spacing w:after="80"/>
      </w:pPr>
      <w:r>
        <w:rPr>
          <w:rFonts w:ascii="Calibri" w:cs="Calibri" w:eastAsia="Calibri" w:hAnsi="Calibri"/>
          <w:b/>
          <w:bCs/>
          <w:i w:val="false"/>
          <w:iCs w:val="false"/>
          <w:sz w:val="22"/>
          <w:szCs w:val="22"/>
        </w:rPr>
        <w:t xml:space="preserve">BetfairAiTrading GitHub repo</w:t>
      </w:r>
      <w:r>
        <w:rPr>
          <w:rFonts w:ascii="Calibri" w:cs="Calibri" w:eastAsia="Calibri" w:hAnsi="Calibri"/>
          <w:b w:val="false"/>
          <w:bCs w:val="false"/>
          <w:i w:val="false"/>
          <w:iCs w:val="false"/>
          <w:sz w:val="22"/>
          <w:szCs w:val="22"/>
        </w:rPr>
        <w:t xml:space="preserve"> (github.com/StefanBelo/BetfairAiTrading) — the developer's open hub for AI/quantitative approaches to Betfair trading: Analysis &amp; Research (performance reports, strategy evaluations), 120+ AI Prompts (horse racing, football, tennis strategy prompts), Strategy Resources, and Community Content / Weekly Reports summarizing ongoing forum discussion.</w:t>
      </w:r>
    </w:p>
    <w:p>
      <w:pPr>
        <w:pStyle w:val="ListParagraph"/>
        <w:numPr>
          <w:ilvl w:val="0"/>
          <w:numId w:val="2"/>
        </w:numPr>
        <w:spacing w:after="80"/>
      </w:pPr>
      <w:r>
        <w:rPr>
          <w:rFonts w:ascii="Calibri" w:cs="Calibri" w:eastAsia="Calibri" w:hAnsi="Calibri"/>
          <w:b/>
          <w:bCs/>
          <w:i w:val="false"/>
          <w:iCs w:val="false"/>
          <w:sz w:val="22"/>
          <w:szCs w:val="22"/>
        </w:rPr>
        <w:t xml:space="preserve">Weekly Reports</w:t>
      </w:r>
      <w:r>
        <w:rPr>
          <w:rFonts w:ascii="Calibri" w:cs="Calibri" w:eastAsia="Calibri" w:hAnsi="Calibri"/>
          <w:b w:val="false"/>
          <w:bCs w:val="false"/>
          <w:i w:val="false"/>
          <w:iCs w:val="false"/>
          <w:sz w:val="22"/>
          <w:szCs w:val="22"/>
        </w:rPr>
        <w:t xml:space="preserve"> — a recurring series summarizing community sentiment and strategy debates, e.g. optimism-vs-scepticism about AI in betting, and ‘signal-first vs. model-first’ approaches to finding a trading edge.</w:t>
      </w:r>
    </w:p>
    <w:p>
      <w:r>
        <w:br w:type="page"/>
      </w:r>
    </w:p>
    <w:p>
      <w:pPr>
        <w:pStyle w:val="Heading1"/>
        <w:spacing w:after="200" w:before="400"/>
      </w:pPr>
      <w:r>
        <w:t xml:space="preserve">11. Release &amp; Version Notes</w:t>
      </w:r>
    </w:p>
    <w:p>
      <w:pPr>
        <w:spacing w:after="160"/>
      </w:pPr>
      <w:r>
        <w:rPr>
          <w:rFonts w:ascii="Calibri" w:cs="Calibri" w:eastAsia="Calibri" w:hAnsi="Calibri"/>
          <w:b w:val="false"/>
          <w:bCs w:val="false"/>
          <w:i w:val="false"/>
          <w:iCs w:val="false"/>
          <w:sz w:val="22"/>
          <w:szCs w:val="22"/>
        </w:rPr>
        <w:t xml:space="preserve">Bfexplorer ships frequent incremental builds; the ‘Bfexplorer Latest Release’ post on the Community blog is edited in place for each new build rather than reposted, so only the current entry is visible at any time. Version numbers and notable features observed during this research:</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2200"/>
        <w:gridCol w:w="7500"/>
      </w:tblGrid>
      <w:tr>
        <w:trPr>
          <w:tblHeader/>
        </w:trPr>
        <w:tc>
          <w:tcPr>
            <w:tcW w:type="dxa" w:w="2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Version</w:t>
            </w:r>
          </w:p>
        </w:tc>
        <w:tc>
          <w:tcPr>
            <w:tcW w:type="dxa" w:w="75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Notes</w:t>
            </w:r>
          </w:p>
        </w:tc>
      </w:tr>
      <w:tr>
        <w:tc>
          <w:tcPr>
            <w:tcW w:type="dxa" w:w="2200"/>
            <w:shd w:fill="FFFFFF" w:val="clear"/>
            <w:tcMar>
              <w:top w:type="dxa" w:w="60"/>
              <w:left w:type="dxa" w:w="100"/>
              <w:bottom w:type="dxa" w:w="60"/>
              <w:right w:type="dxa" w:w="100"/>
            </w:tcMar>
          </w:tcPr>
          <w:p>
            <w:r>
              <w:rPr>
                <w:rFonts w:ascii="Calibri" w:cs="Calibri" w:eastAsia="Calibri" w:hAnsi="Calibri"/>
                <w:sz w:val="19"/>
                <w:szCs w:val="19"/>
              </w:rPr>
              <w:t xml:space="preserve">3.22 / 3.23.x</w:t>
            </w:r>
          </w:p>
        </w:tc>
        <w:tc>
          <w:tcPr>
            <w:tcW w:type="dxa" w:w="7500"/>
            <w:shd w:fill="FFFFFF" w:val="clear"/>
            <w:tcMar>
              <w:top w:type="dxa" w:w="60"/>
              <w:left w:type="dxa" w:w="100"/>
              <w:bottom w:type="dxa" w:w="60"/>
              <w:right w:type="dxa" w:w="100"/>
            </w:tcMar>
          </w:tcPr>
          <w:p>
            <w:r>
              <w:rPr>
                <w:rFonts w:ascii="Calibri" w:cs="Calibri" w:eastAsia="Calibri" w:hAnsi="Calibri"/>
                <w:sz w:val="19"/>
                <w:szCs w:val="19"/>
              </w:rPr>
              <w:t xml:space="preserve">Older Preview-channel builds seen in historical snapshots of the release-notes post.</w:t>
            </w:r>
          </w:p>
        </w:tc>
      </w:tr>
      <w:tr>
        <w:tc>
          <w:tcPr>
            <w:tcW w:type="dxa" w:w="2200"/>
            <w:shd w:fill="F5F7FA" w:val="clear"/>
            <w:tcMar>
              <w:top w:type="dxa" w:w="60"/>
              <w:left w:type="dxa" w:w="100"/>
              <w:bottom w:type="dxa" w:w="60"/>
              <w:right w:type="dxa" w:w="100"/>
            </w:tcMar>
          </w:tcPr>
          <w:p>
            <w:r>
              <w:rPr>
                <w:rFonts w:ascii="Calibri" w:cs="Calibri" w:eastAsia="Calibri" w:hAnsi="Calibri"/>
                <w:sz w:val="19"/>
                <w:szCs w:val="19"/>
              </w:rPr>
              <w:t xml:space="preserve">3.33.0629</w:t>
            </w:r>
          </w:p>
        </w:tc>
        <w:tc>
          <w:tcPr>
            <w:tcW w:type="dxa" w:w="7500"/>
            <w:shd w:fill="F5F7FA" w:val="clear"/>
            <w:tcMar>
              <w:top w:type="dxa" w:w="60"/>
              <w:left w:type="dxa" w:w="100"/>
              <w:bottom w:type="dxa" w:w="60"/>
              <w:right w:type="dxa" w:w="100"/>
            </w:tcMar>
          </w:tcPr>
          <w:p>
            <w:r>
              <w:rPr>
                <w:rFonts w:ascii="Calibri" w:cs="Calibri" w:eastAsia="Calibri" w:hAnsi="Calibri"/>
                <w:sz w:val="19"/>
                <w:szCs w:val="19"/>
              </w:rPr>
              <w:t xml:space="preserve">Changelog references the ExecuteBfexplorerStrategySettingsWithParameters MCP tool ahead of it actually being exposed over the /sse transport.</w:t>
            </w:r>
          </w:p>
        </w:tc>
      </w:tr>
      <w:tr>
        <w:tc>
          <w:tcPr>
            <w:tcW w:type="dxa" w:w="2200"/>
            <w:shd w:fill="FFFFFF" w:val="clear"/>
            <w:tcMar>
              <w:top w:type="dxa" w:w="60"/>
              <w:left w:type="dxa" w:w="100"/>
              <w:bottom w:type="dxa" w:w="60"/>
              <w:right w:type="dxa" w:w="100"/>
            </w:tcMar>
          </w:tcPr>
          <w:p>
            <w:r>
              <w:rPr>
                <w:rFonts w:ascii="Calibri" w:cs="Calibri" w:eastAsia="Calibri" w:hAnsi="Calibri"/>
                <w:sz w:val="19"/>
                <w:szCs w:val="19"/>
              </w:rPr>
              <w:t xml:space="preserve">5.07.0322</w:t>
            </w:r>
          </w:p>
        </w:tc>
        <w:tc>
          <w:tcPr>
            <w:tcW w:type="dxa" w:w="7500"/>
            <w:shd w:fill="FFFFFF" w:val="clear"/>
            <w:tcMar>
              <w:top w:type="dxa" w:w="60"/>
              <w:left w:type="dxa" w:w="100"/>
              <w:bottom w:type="dxa" w:w="60"/>
              <w:right w:type="dxa" w:w="100"/>
            </w:tcMar>
          </w:tcPr>
          <w:p>
            <w:r>
              <w:rPr>
                <w:rFonts w:ascii="Calibri" w:cs="Calibri" w:eastAsia="Calibri" w:hAnsi="Calibri"/>
                <w:sz w:val="19"/>
                <w:szCs w:val="19"/>
              </w:rPr>
              <w:t xml:space="preserve">Adds “Betfair AI Trading, Create Strategy Settings LLM support.”</w:t>
            </w:r>
          </w:p>
        </w:tc>
      </w:tr>
      <w:tr>
        <w:tc>
          <w:tcPr>
            <w:tcW w:type="dxa" w:w="2200"/>
            <w:shd w:fill="F5F7FA" w:val="clear"/>
            <w:tcMar>
              <w:top w:type="dxa" w:w="60"/>
              <w:left w:type="dxa" w:w="100"/>
              <w:bottom w:type="dxa" w:w="60"/>
              <w:right w:type="dxa" w:w="100"/>
            </w:tcMar>
          </w:tcPr>
          <w:p>
            <w:r>
              <w:rPr>
                <w:rFonts w:ascii="Calibri" w:cs="Calibri" w:eastAsia="Calibri" w:hAnsi="Calibri"/>
                <w:sz w:val="19"/>
                <w:szCs w:val="19"/>
              </w:rPr>
              <w:t xml:space="preserve">5.08.0404</w:t>
            </w:r>
          </w:p>
        </w:tc>
        <w:tc>
          <w:tcPr>
            <w:tcW w:type="dxa" w:w="7500"/>
            <w:shd w:fill="F5F7FA" w:val="clear"/>
            <w:tcMar>
              <w:top w:type="dxa" w:w="60"/>
              <w:left w:type="dxa" w:w="100"/>
              <w:bottom w:type="dxa" w:w="60"/>
              <w:right w:type="dxa" w:w="100"/>
            </w:tcMar>
          </w:tcPr>
          <w:p>
            <w:r>
              <w:rPr>
                <w:rFonts w:ascii="Calibri" w:cs="Calibri" w:eastAsia="Calibri" w:hAnsi="Calibri"/>
                <w:sz w:val="19"/>
                <w:szCs w:val="19"/>
              </w:rPr>
              <w:t xml:space="preserve">The build examined in the MCP forum thread; -mcp launch flag live, but only the REST shim (~13 endpoints) is functional — /sse, /mcp, /message all 404.</w:t>
            </w:r>
          </w:p>
        </w:tc>
      </w:tr>
      <w:tr>
        <w:tc>
          <w:tcPr>
            <w:tcW w:type="dxa" w:w="2200"/>
            <w:shd w:fill="FFFFFF" w:val="clear"/>
            <w:tcMar>
              <w:top w:type="dxa" w:w="60"/>
              <w:left w:type="dxa" w:w="100"/>
              <w:bottom w:type="dxa" w:w="60"/>
              <w:right w:type="dxa" w:w="100"/>
            </w:tcMar>
          </w:tcPr>
          <w:p>
            <w:r>
              <w:rPr>
                <w:rFonts w:ascii="Calibri" w:cs="Calibri" w:eastAsia="Calibri" w:hAnsi="Calibri"/>
                <w:sz w:val="19"/>
                <w:szCs w:val="19"/>
              </w:rPr>
              <w:t xml:space="preserve">5.13.0818</w:t>
            </w:r>
          </w:p>
        </w:tc>
        <w:tc>
          <w:tcPr>
            <w:tcW w:type="dxa" w:w="7500"/>
            <w:shd w:fill="FFFFFF" w:val="clear"/>
            <w:tcMar>
              <w:top w:type="dxa" w:w="60"/>
              <w:left w:type="dxa" w:w="100"/>
              <w:bottom w:type="dxa" w:w="60"/>
              <w:right w:type="dxa" w:w="100"/>
            </w:tcMar>
          </w:tcPr>
          <w:p>
            <w:r>
              <w:rPr>
                <w:rFonts w:ascii="Calibri" w:cs="Calibri" w:eastAsia="Calibri" w:hAnsi="Calibri"/>
                <w:sz w:val="19"/>
                <w:szCs w:val="19"/>
              </w:rPr>
              <w:t xml:space="preserve">Confirmed installed/current build (see below) — official MCP SDK, AI-agent bots, and Copy Trading plugin all present.</w:t>
            </w:r>
          </w:p>
        </w:tc>
      </w:tr>
    </w:tbl>
    <w:p>
      <w:pPr>
        <w:spacing w:after="160"/>
      </w:pPr>
      <w:r>
        <w:rPr>
          <w:rFonts w:ascii="Calibri" w:cs="Calibri" w:eastAsia="Calibri" w:hAnsi="Calibri"/>
          <w:b w:val="false"/>
          <w:bCs w:val="false"/>
          <w:i w:val="false"/>
          <w:iCs w:val="false"/>
          <w:sz w:val="22"/>
          <w:szCs w:val="22"/>
        </w:rPr>
        <w:t xml:space="preserve">Note: the numbering above mixes a legacy 3.x line with a newer 5.x line as observed in different sources; treat this as directional history rather than a verified complete changelog, and check the current in-app or forum release notes for the authoritative current version.</w:t>
      </w:r>
    </w:p>
    <w:p>
      <w:pPr>
        <w:pStyle w:val="Heading2"/>
        <w:spacing w:after="150" w:before="300"/>
      </w:pPr>
      <w:r>
        <w:t xml:space="preserve">11.1 Confirmed build detail (installed application)</w:t>
      </w:r>
    </w:p>
    <w:p>
      <w:pPr>
        <w:spacing w:after="160"/>
      </w:pPr>
      <w:r>
        <w:rPr>
          <w:rFonts w:ascii="Calibri" w:cs="Calibri" w:eastAsia="Calibri" w:hAnsi="Calibri"/>
          <w:b w:val="false"/>
          <w:bCs w:val="false"/>
          <w:i w:val="false"/>
          <w:iCs w:val="false"/>
          <w:sz w:val="22"/>
          <w:szCs w:val="22"/>
        </w:rPr>
        <w:t xml:space="preserve">With direct access to a live installation, the exact running build could be read from Bfexplorer.exe's own version resource rather than inferred from web copy:</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400"/>
        <w:gridCol w:w="6300"/>
      </w:tblGrid>
      <w:tr>
        <w:trPr>
          <w:tblHeader/>
        </w:trPr>
        <w:tc>
          <w:tcPr>
            <w:tcW w:type="dxa" w:w="34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Field</w:t>
            </w:r>
          </w:p>
        </w:tc>
        <w:tc>
          <w:tcPr>
            <w:tcW w:type="dxa" w:w="63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Value</w:t>
            </w:r>
          </w:p>
        </w:tc>
      </w:tr>
      <w:tr>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Product version</w:t>
            </w:r>
          </w:p>
        </w:tc>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5.13.0818</w:t>
            </w:r>
          </w:p>
        </w:tc>
      </w:tr>
      <w:tr>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File / assembly version</w:t>
            </w:r>
          </w:p>
        </w:tc>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5.13.818.20290 / 5.13.818.20289</w:t>
            </w:r>
          </w:p>
        </w:tc>
      </w:tr>
      <w:tr>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Informational version (build commit)</w:t>
            </w:r>
          </w:p>
        </w:tc>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5.13.0818+db6eb97fc78499193c74a4173d798878af67b40b</w:t>
            </w:r>
          </w:p>
        </w:tc>
      </w:tr>
      <w:tr>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Target framework</w:t>
            </w:r>
          </w:p>
        </w:tc>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.NET 10.0 (Microsoft.NETCore.App, Microsoft.WindowsDesktop.App, Microsoft.AspNetCore.App)</w:t>
            </w:r>
          </w:p>
        </w:tc>
      </w:tr>
      <w:tr>
        <w:tc>
          <w:tcPr>
            <w:tcW w:type="dxa" w:w="3400"/>
            <w:shd w:fill="FFFFFF" w:val="clear"/>
            <w:tcMar>
              <w:top w:type="dxa" w:w="60"/>
              <w:left w:type="dxa" w:w="100"/>
              <w:bottom w:type="dxa" w:w="60"/>
              <w:right w:type="dxa" w:w="100"/>
            </w:tcMar>
          </w:tcPr>
          <w:p>
            <w:r>
              <w:rPr>
                <w:rFonts w:ascii="Calibri" w:cs="Calibri" w:eastAsia="Calibri" w:hAnsi="Calibri"/>
                <w:sz w:val="19"/>
                <w:szCs w:val="19"/>
              </w:rPr>
              <w:t xml:space="preserve">Company / copyright</w:t>
            </w:r>
          </w:p>
        </w:tc>
        <w:tc>
          <w:tcPr>
            <w:tcW w:type="dxa" w:w="6300"/>
            <w:shd w:fill="FFFFFF" w:val="clear"/>
            <w:tcMar>
              <w:top w:type="dxa" w:w="60"/>
              <w:left w:type="dxa" w:w="100"/>
              <w:bottom w:type="dxa" w:w="60"/>
              <w:right w:type="dxa" w:w="100"/>
            </w:tcMar>
          </w:tcPr>
          <w:p>
            <w:r>
              <w:rPr>
                <w:rFonts w:ascii="Calibri" w:cs="Calibri" w:eastAsia="Calibri" w:hAnsi="Calibri"/>
                <w:sz w:val="19"/>
                <w:szCs w:val="19"/>
              </w:rPr>
              <w:t xml:space="preserve">BeloSoft · © bfexplorer.net All rights reserved.</w:t>
            </w:r>
          </w:p>
        </w:tc>
      </w:tr>
      <w:tr>
        <w:tc>
          <w:tcPr>
            <w:tcW w:type="dxa" w:w="3400"/>
            <w:shd w:fill="F5F7FA" w:val="clear"/>
            <w:tcMar>
              <w:top w:type="dxa" w:w="60"/>
              <w:left w:type="dxa" w:w="100"/>
              <w:bottom w:type="dxa" w:w="60"/>
              <w:right w:type="dxa" w:w="100"/>
            </w:tcMar>
          </w:tcPr>
          <w:p>
            <w:r>
              <w:rPr>
                <w:rFonts w:ascii="Calibri" w:cs="Calibri" w:eastAsia="Calibri" w:hAnsi="Calibri"/>
                <w:sz w:val="19"/>
                <w:szCs w:val="19"/>
              </w:rPr>
              <w:t xml:space="preserve">Install path</w:t>
            </w:r>
          </w:p>
        </w:tc>
        <w:tc>
          <w:tcPr>
            <w:tcW w:type="dxa" w:w="6300"/>
            <w:shd w:fill="F5F7FA" w:val="clear"/>
            <w:tcMar>
              <w:top w:type="dxa" w:w="60"/>
              <w:left w:type="dxa" w:w="100"/>
              <w:bottom w:type="dxa" w:w="60"/>
              <w:right w:type="dxa" w:w="100"/>
            </w:tcMar>
          </w:tcPr>
          <w:p>
            <w:r>
              <w:rPr>
                <w:rFonts w:ascii="Calibri" w:cs="Calibri" w:eastAsia="Calibri" w:hAnsi="Calibri"/>
                <w:sz w:val="19"/>
                <w:szCs w:val="19"/>
              </w:rPr>
              <w:t xml:space="preserve">C:\Program Files\BeloSoft\Bfexplorer\</w:t>
            </w:r>
          </w:p>
        </w:tc>
      </w:tr>
    </w:tbl>
    <w:p>
      <w:pPr>
        <w:spacing w:after="160"/>
      </w:pPr>
      <w:r>
        <w:rPr>
          <w:rFonts w:ascii="Calibri" w:cs="Calibri" w:eastAsia="Calibri" w:hAnsi="Calibri"/>
          <w:b w:val="false"/>
          <w:bCs w:val="false"/>
          <w:i w:val="false"/>
          <w:iCs w:val="false"/>
          <w:sz w:val="22"/>
          <w:szCs w:val="22"/>
        </w:rPr>
        <w:t xml:space="preserve">Key third-party package versions bundled with this build, relevant to §7:</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5500"/>
        <w:gridCol w:w="4200"/>
      </w:tblGrid>
      <w:tr>
        <w:trPr>
          <w:tblHeader/>
        </w:trPr>
        <w:tc>
          <w:tcPr>
            <w:tcW w:type="dxa" w:w="55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Package</w:t>
            </w:r>
          </w:p>
        </w:tc>
        <w:tc>
          <w:tcPr>
            <w:tcW w:type="dxa" w:w="4200"/>
            <w:shd w:fill="2F5496" w:val="clear"/>
            <w:tcMar>
              <w:top w:type="dxa" w:w="60"/>
              <w:left w:type="dxa" w:w="100"/>
              <w:bottom w:type="dxa" w:w="60"/>
              <w:right w:type="dxa" w:w="100"/>
            </w:tcMar>
            <w:vAlign w:val="center"/>
          </w:tcPr>
          <w:p>
            <w:r>
              <w:rPr>
                <w:rFonts w:ascii="Calibri" w:cs="Calibri" w:eastAsia="Calibri" w:hAnsi="Calibri"/>
                <w:b/>
                <w:bCs/>
                <w:color w:val="FFFFFF"/>
                <w:sz w:val="19"/>
                <w:szCs w:val="19"/>
              </w:rPr>
              <w:t xml:space="preserve">Version</w:t>
            </w:r>
          </w:p>
        </w:tc>
      </w:tr>
      <w:tr>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ModelContextProtocol / .Core / .AspNetCore</w:t>
            </w:r>
          </w:p>
        </w:tc>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2.2.0</w:t>
            </w:r>
          </w:p>
        </w:tc>
      </w:tr>
      <w:tr>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Microsoft.Extensions.AI / .Abstractions</w:t>
            </w:r>
          </w:p>
        </w:tc>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10.9.0</w:t>
            </w:r>
          </w:p>
        </w:tc>
      </w:tr>
      <w:tr>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Microsoft.Extensions.AI.OpenAI</w:t>
            </w:r>
          </w:p>
        </w:tc>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10.8.0</w:t>
            </w:r>
          </w:p>
        </w:tc>
      </w:tr>
      <w:tr>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Microsoft.Extensions.AI.AzureAIInference</w:t>
            </w:r>
          </w:p>
        </w:tc>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10.0.0-preview.1.25559.3</w:t>
            </w:r>
          </w:p>
        </w:tc>
      </w:tr>
      <w:tr>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OpenAI</w:t>
            </w:r>
          </w:p>
        </w:tc>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2.12.0</w:t>
            </w:r>
          </w:p>
        </w:tc>
      </w:tr>
      <w:tr>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Azure.AI.OpenAI</w:t>
            </w:r>
          </w:p>
        </w:tc>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2.9.0-beta.1</w:t>
            </w:r>
          </w:p>
        </w:tc>
      </w:tr>
      <w:tr>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Azure.AI.Inference</w:t>
            </w:r>
          </w:p>
        </w:tc>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1.0.0-beta.5</w:t>
            </w:r>
          </w:p>
        </w:tc>
      </w:tr>
      <w:tr>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Swashbuckle.AspNetCore (OpenAPI/Swagger)</w:t>
            </w:r>
          </w:p>
        </w:tc>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10.2.3</w:t>
            </w:r>
          </w:p>
        </w:tc>
      </w:tr>
      <w:tr>
        <w:tc>
          <w:tcPr>
            <w:tcW w:type="dxa" w:w="5500"/>
            <w:shd w:fill="FFFFFF" w:val="clear"/>
            <w:tcMar>
              <w:top w:type="dxa" w:w="60"/>
              <w:left w:type="dxa" w:w="100"/>
              <w:bottom w:type="dxa" w:w="60"/>
              <w:right w:type="dxa" w:w="100"/>
            </w:tcMar>
          </w:tcPr>
          <w:p>
            <w:r>
              <w:rPr>
                <w:rFonts w:ascii="Calibri" w:cs="Calibri" w:eastAsia="Calibri" w:hAnsi="Calibri"/>
                <w:sz w:val="19"/>
                <w:szCs w:val="19"/>
              </w:rPr>
              <w:t xml:space="preserve">FSharp.Compiler.Service</w:t>
            </w:r>
          </w:p>
        </w:tc>
        <w:tc>
          <w:tcPr>
            <w:tcW w:type="dxa" w:w="4200"/>
            <w:shd w:fill="FFFFFF" w:val="clear"/>
            <w:tcMar>
              <w:top w:type="dxa" w:w="60"/>
              <w:left w:type="dxa" w:w="100"/>
              <w:bottom w:type="dxa" w:w="60"/>
              <w:right w:type="dxa" w:w="100"/>
            </w:tcMar>
          </w:tcPr>
          <w:p>
            <w:r>
              <w:rPr>
                <w:rFonts w:ascii="Calibri" w:cs="Calibri" w:eastAsia="Calibri" w:hAnsi="Calibri"/>
                <w:sz w:val="19"/>
                <w:szCs w:val="19"/>
              </w:rPr>
              <w:t xml:space="preserve">43.12.400</w:t>
            </w:r>
          </w:p>
        </w:tc>
      </w:tr>
      <w:tr>
        <w:tc>
          <w:tcPr>
            <w:tcW w:type="dxa" w:w="5500"/>
            <w:shd w:fill="F5F7FA" w:val="clear"/>
            <w:tcMar>
              <w:top w:type="dxa" w:w="60"/>
              <w:left w:type="dxa" w:w="100"/>
              <w:bottom w:type="dxa" w:w="60"/>
              <w:right w:type="dxa" w:w="100"/>
            </w:tcMar>
          </w:tcPr>
          <w:p>
            <w:r>
              <w:rPr>
                <w:rFonts w:ascii="Calibri" w:cs="Calibri" w:eastAsia="Calibri" w:hAnsi="Calibri"/>
                <w:sz w:val="19"/>
                <w:szCs w:val="19"/>
              </w:rPr>
              <w:t xml:space="preserve">Skender.Stock.Indicators</w:t>
            </w:r>
          </w:p>
        </w:tc>
        <w:tc>
          <w:tcPr>
            <w:tcW w:type="dxa" w:w="4200"/>
            <w:shd w:fill="F5F7FA" w:val="clear"/>
            <w:tcMar>
              <w:top w:type="dxa" w:w="60"/>
              <w:left w:type="dxa" w:w="100"/>
              <w:bottom w:type="dxa" w:w="60"/>
              <w:right w:type="dxa" w:w="100"/>
            </w:tcMar>
          </w:tcPr>
          <w:p>
            <w:r>
              <w:rPr>
                <w:rFonts w:ascii="Calibri" w:cs="Calibri" w:eastAsia="Calibri" w:hAnsi="Calibri"/>
                <w:sz w:val="19"/>
                <w:szCs w:val="19"/>
              </w:rPr>
              <w:t xml:space="preserve">3.0.0-preview.3.1</w:t>
            </w:r>
          </w:p>
        </w:tc>
      </w:tr>
    </w:tbl>
    <w:p>
      <w:r>
        <w:br w:type="page"/>
      </w:r>
    </w:p>
    <w:p>
      <w:pPr>
        <w:pStyle w:val="Heading1"/>
        <w:spacing w:after="200" w:before="400"/>
      </w:pPr>
      <w:r>
        <w:t xml:space="preserve">12. Sources</w:t>
      </w:r>
    </w:p>
    <w:p>
      <w:pPr>
        <w:spacing w:after="160"/>
      </w:pPr>
      <w:r>
        <w:rPr>
          <w:rFonts w:ascii="Calibri" w:cs="Calibri" w:eastAsia="Calibri" w:hAnsi="Calibri"/>
          <w:b w:val="false"/>
          <w:bCs w:val="false"/>
          <w:i w:val="false"/>
          <w:iCs w:val="false"/>
          <w:sz w:val="22"/>
          <w:szCs w:val="22"/>
        </w:rPr>
        <w:t xml:space="preserve">This guide was compiled entirely from publicly accessible pages; primary sources by area:</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The installed application itself — C:\Program Files\BeloSoft\Bfexplorer\ on the user's machine (build 5.13.0818): directory listing, .exe version resource, and .dll dependency/method-name inspection. This is the primary source for §4.2, §5.4–5.6, §7.1, §7.4, and §11.1, and is the most current and authoritative source in this document — it reflects exactly what's running, not a marketing description of it.</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bfexplorer.net — Home, Products, Products/Bfexplorer, Products/BfexplorerBotSDK, Products/CashOutAll, Products/FreeTrial, Services, Affiliate, Community (blog and forum threads cited inline above).</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stefanbelo.github.io — product landing page and links to the documentation repositories.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github.com/StefanBelo/BetfairAiTrading — docs/Automation, docs/Posts, and README (AI Agent / MCP documentation, Reddit-mirrored community posts).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github.com/StefanBelo/Bfexplorer-BOT-SDK — README and sample project source (JayBeeBot, MyFsharpBot, TestRestAPI, BetfairApiConsole).</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gist.github.com/StefanBelo — published .fsx Bot Trigger example scripts.</w:t>
      </w:r>
    </w:p>
    <w:p>
      <w:pPr>
        <w:pStyle w:val="ListParagraph"/>
        <w:numPr>
          <w:ilvl w:val="0"/>
          <w:numId w:val="2"/>
        </w:numPr>
        <w:spacing w:after="80"/>
      </w:pPr>
      <w:r>
        <w:rPr>
          <w:rFonts w:ascii="Calibri" w:cs="Calibri" w:eastAsia="Calibri" w:hAnsi="Calibri"/>
          <w:b w:val="false"/>
          <w:bCs w:val="false"/>
          <w:i w:val="false"/>
          <w:iCs w:val="false"/>
          <w:sz w:val="22"/>
          <w:szCs w:val="22"/>
        </w:rPr>
        <w:t xml:space="preserve">r/BetfairAiTrading — via its GitHub-mirrored posts (direct Reddit access was not retrievable at research time; comment-thread replies are not included, only original post content).</w:t>
      </w:r>
    </w:p>
    <w:p>
      <w:pPr>
        <w:spacing w:after="160"/>
      </w:pPr>
      <w:r>
        <w:rPr>
          <w:rFonts w:ascii="Calibri" w:cs="Calibri" w:eastAsia="Calibri" w:hAnsi="Calibri"/>
          <w:b w:val="false"/>
          <w:bCs w:val="false"/>
          <w:i/>
          <w:iCs/>
          <w:sz w:val="22"/>
          <w:szCs w:val="22"/>
        </w:rPr>
        <w:t xml:space="preserve">Several pages (bfexplorer.net/Support, /Terms, /RiskNotice, /Tutorial, /SiteMap, /Subscribe, /Products/Downloads) were not retrievable during this research — their robots.txt rules blocked automated access — and a number of individual forum/blog threads and additional BetfairAiTrading doc files were identified but not fully retrieved. These are natural next targets for a follow-up pass, ideally using a signed-in browser session rather than automated fetching. The AiAgentBots and CommunityBots plugin assemblies, and the CopyTrading/HorseRacingBrowser/BetfairIndicators plugins, were inspected for class names but not decompiled in full — a deeper static-analysis pass (or simply exercising each feature in the running app) would surface more detail than could be gathered from string extraction alone.</w:t>
      </w:r>
    </w:p>
    <w:p>
      <w:r>
        <w:br w:type="page"/>
      </w:r>
    </w:p>
    <w:p>
      <w:pPr>
        <w:pStyle w:val="Heading1"/>
        <w:spacing w:after="200" w:before="400"/>
      </w:pPr>
      <w:r>
        <w:t xml:space="preserve">13. Hands-On Notes: Running the Automation Surface in Practice</w:t>
      </w:r>
    </w:p>
    <w:p>
      <w:pPr>
        <w:spacing w:after="160"/>
      </w:pPr>
      <w:r>
        <w:rPr>
          <w:rFonts w:ascii="Calibri" w:cs="Calibri" w:eastAsia="Calibri" w:hAnsi="Calibri"/>
          <w:b w:val="false"/>
          <w:bCs w:val="false"/>
          <w:i w:val="false"/>
          <w:iCs w:val="false"/>
          <w:sz w:val="22"/>
          <w:szCs w:val="22"/>
        </w:rPr>
        <w:t xml:space="preserve">These notes come from actually operating a live installation (build 5.13.0818) through its MCP/REST surface and its GUI, side by side, while building an external automation on top of it — not from published documentation. They fill in behaviour that the API's own method list and the forum threads don't mention.</w:t>
      </w:r>
    </w:p>
    <w:p>
      <w:pPr>
        <w:pStyle w:val="Heading2"/>
        <w:spacing w:after="150" w:before="300"/>
      </w:pPr>
      <w:r>
        <w:t xml:space="preserve">13.1 Strategy Settings are create-once via the API</w:t>
      </w:r>
    </w:p>
    <w:p>
      <w:pPr>
        <w:spacing w:after="160"/>
      </w:pPr>
      <w:r>
        <w:rPr>
          <w:rFonts w:ascii="Calibri" w:cs="Calibri" w:eastAsia="Calibri" w:hAnsi="Calibri"/>
          <w:b w:val="false"/>
          <w:bCs w:val="false"/>
          <w:i w:val="false"/>
          <w:iCs w:val="false"/>
          <w:sz w:val="22"/>
          <w:szCs w:val="22"/>
        </w:rPr>
        <w:t xml:space="preserve">The strategy-settings creation endpoint (CreateBotSettings, §6.4) only creates a new Strategy Setting. Calling it again against a name that already exists does not update its parameters — it silently no-ops. Changing an existing Strategy Setting's parameters has to go through the desktop GUI; no update-via-API path was found.</w:t>
      </w:r>
    </w:p>
    <w:p>
      <w:pPr>
        <w:pStyle w:val="Heading2"/>
        <w:spacing w:after="150" w:before="300"/>
      </w:pPr>
      <w:r>
        <w:t xml:space="preserve">13.2 A checkbox quirk in “My Strategies to Execute”</w:t>
      </w:r>
    </w:p>
    <w:p>
      <w:pPr>
        <w:spacing w:after="160"/>
      </w:pPr>
      <w:r>
        <w:rPr>
          <w:rFonts w:ascii="Calibri" w:cs="Calibri" w:eastAsia="Calibri" w:hAnsi="Calibri"/>
          <w:b w:val="false"/>
          <w:bCs w:val="false"/>
          <w:i w:val="false"/>
          <w:iCs w:val="false"/>
          <w:sz w:val="22"/>
          <w:szCs w:val="22"/>
        </w:rPr>
        <w:t xml:space="preserve">Checkboxes in this panel don't toggle on a single click. A click only gives the control focus; the toggle itself registers on a following space bar press. Worth knowing before assuming a click on a checkbox simply didn't register.</w:t>
      </w:r>
    </w:p>
    <w:p>
      <w:pPr>
        <w:pStyle w:val="Heading2"/>
        <w:spacing w:after="150" w:before="300"/>
      </w:pPr>
      <w:r>
        <w:t xml:space="preserve">13.3 No live matched-bet status while a market is open</w:t>
      </w:r>
    </w:p>
    <w:p>
      <w:pPr>
        <w:spacing w:after="160"/>
      </w:pPr>
      <w:r>
        <w:rPr>
          <w:rFonts w:ascii="Calibri" w:cs="Calibri" w:eastAsia="Calibri" w:hAnsi="Calibri"/>
          <w:b w:val="false"/>
          <w:bCs w:val="false"/>
          <w:i w:val="false"/>
          <w:iCs w:val="false"/>
          <w:sz w:val="22"/>
          <w:szCs w:val="22"/>
        </w:rPr>
        <w:t xml:space="preserve">GetAllBetResults and the settled-market methods (§7.4) report outcomes only once a market has settled — no method was found for live matched-bet status while a market is still open. A workable proxy for “has this strategy engaged yet” is treating a strategy's first successfully triggered execution as the signal, clearly labelled as a proxy rather than confirmed-matched status.</w:t>
      </w:r>
    </w:p>
    <w:p>
      <w:pPr>
        <w:pStyle w:val="Heading2"/>
        <w:spacing w:after="150" w:before="300"/>
      </w:pPr>
      <w:r>
        <w:t xml:space="preserve">13.4 Confirm which installed build is actually listening</w:t>
      </w:r>
    </w:p>
    <w:p>
      <w:pPr>
        <w:spacing w:after="160"/>
      </w:pPr>
      <w:r>
        <w:rPr>
          <w:rFonts w:ascii="Calibri" w:cs="Calibri" w:eastAsia="Calibri" w:hAnsi="Calibri"/>
          <w:b w:val="false"/>
          <w:bCs w:val="false"/>
          <w:i w:val="false"/>
          <w:iCs w:val="false"/>
          <w:sz w:val="22"/>
          <w:szCs w:val="22"/>
        </w:rPr>
        <w:t xml:space="preserve">It's possible to have more than one Bfexplorer installation or shortcut on the same machine — for example, an older build without the -mcp launch flag sitting alongside a newer one that has it. Both can look identical from the Start Menu. If an MCP/REST client can't reach the app despite the flag being set, check which process is actually bound to the configured port (Task Manager or netstat) rather than assuming the intended build launched.</w:t>
      </w:r>
    </w:p>
    <w:p>
      <w:pPr>
        <w:pStyle w:val="Heading2"/>
        <w:spacing w:after="150" w:before="300"/>
      </w:pPr>
      <w:r>
        <w:t xml:space="preserve">13.5 Task Scheduler isn't guaranteed to be available</w:t>
      </w:r>
    </w:p>
    <w:p>
      <w:pPr>
        <w:spacing w:after="160"/>
      </w:pPr>
      <w:r>
        <w:rPr>
          <w:rFonts w:ascii="Calibri" w:cs="Calibri" w:eastAsia="Calibri" w:hAnsi="Calibri"/>
          <w:b w:val="false"/>
          <w:bCs w:val="false"/>
          <w:i w:val="false"/>
          <w:iCs w:val="false"/>
          <w:sz w:val="22"/>
          <w:szCs w:val="22"/>
        </w:rPr>
        <w:t xml:space="preserve">On at least one Windows machine, Task Scheduler was inaccessible through both its GUI and schtasks on the command line, with no clear permissions error explaining why. A shortcut placed in the user's Startup folder (shell:startup) is a reliable fallback for auto-starting a companion script alongside Bfexplorer at login — it needs no elevated permissions and no scheduler access.</w:t>
      </w:r>
    </w:p>
    <w:p>
      <w:pPr>
        <w:pStyle w:val="Heading2"/>
        <w:spacing w:after="150" w:before="300"/>
      </w:pPr>
      <w:r>
        <w:t xml:space="preserve">13.6 A naming convention for multi-source automation</w:t>
      </w:r>
    </w:p>
    <w:p>
      <w:pPr>
        <w:spacing w:after="160"/>
      </w:pPr>
      <w:r>
        <w:rPr>
          <w:rFonts w:ascii="Calibri" w:cs="Calibri" w:eastAsia="Calibri" w:hAnsi="Calibri"/>
          <w:b w:val="false"/>
          <w:bCs w:val="false"/>
          <w:i w:val="false"/>
          <w:iCs w:val="false"/>
          <w:sz w:val="22"/>
          <w:szCs w:val="22"/>
        </w:rPr>
        <w:t xml:space="preserve">When driving Bfexplorer's strategy engine from more than one external signal source, naming each Strategy Setting to match its source exactly — one Setting per source — gives an external bridge script an unambiguous way to route a signal to the right strategy, and lets a signal from an unrecognized source fail safely (logged, not guessed at) instead of running against the wrong strategy.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400"/>
    </w:pPr>
    <w:rPr>
      <w:rFonts w:ascii="Calibri" w:cs="Calibri" w:eastAsia="Calibri" w:hAnsi="Calibri"/>
      <w:b/>
      <w:bCs/>
      <w:color w:val="2F5496"/>
      <w:sz w:val="32"/>
      <w:szCs w:val="32"/>
    </w:rPr>
  </w:style>
  <w:style w:type="paragraph" w:styleId="Heading2">
    <w:name w:val="Heading 2"/>
    <w:basedOn w:val="Normal"/>
    <w:next w:val="Normal"/>
    <w:qFormat/>
    <w:pPr>
      <w:spacing w:after="150" w:before="300"/>
    </w:pPr>
    <w:rPr>
      <w:rFonts w:ascii="Calibri" w:cs="Calibri" w:eastAsia="Calibri" w:hAnsi="Calibri"/>
      <w:b/>
      <w:bCs/>
      <w:color w:val="2F5496"/>
      <w:sz w:val="26"/>
      <w:szCs w:val="26"/>
    </w:rPr>
  </w:style>
  <w:style w:type="paragraph" w:styleId="Heading3">
    <w:name w:val="Heading 3"/>
    <w:basedOn w:val="Normal"/>
    <w:next w:val="Normal"/>
    <w:qFormat/>
    <w:pPr>
      <w:spacing w:after="120" w:before="240"/>
    </w:pPr>
    <w:rPr>
      <w:rFonts w:ascii="Calibri" w:cs="Calibri" w:eastAsia="Calibri" w:hAnsi="Calibri"/>
      <w:b/>
      <w:bCs/>
      <w:color w:val="1F3864"/>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2026-08-26T12:55:35.062Z</dcterms:created>
  <dcterms:modified xsi:type="dcterms:W3CDTF">2026-08-26T12:55:35.063Z</dcterms:modified>
</cp:coreProperties>
</file>

<file path=docProps/custom.xml><?xml version="1.0" encoding="utf-8"?>
<Properties xmlns="http://schemas.openxmlformats.org/officeDocument/2006/custom-properties" xmlns:vt="http://schemas.openxmlformats.org/officeDocument/2006/docPropsVTypes"/>
</file>